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A076C9">
        <w:rPr>
          <w:rFonts w:ascii="Arial" w:hAnsi="Arial" w:cs="Arial"/>
          <w:b/>
          <w:bCs/>
          <w:sz w:val="28"/>
        </w:rPr>
        <w:tab/>
      </w:r>
      <w:r w:rsidR="00A076C9" w:rsidRPr="00A076C9">
        <w:rPr>
          <w:rFonts w:ascii="Arial" w:hAnsi="Arial" w:cs="Arial"/>
          <w:b/>
          <w:bCs/>
          <w:sz w:val="28"/>
        </w:rPr>
        <w:t>R1-2501547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B7257">
        <w:rPr>
          <w:sz w:val="22"/>
          <w:lang w:val="sv-FI"/>
        </w:rPr>
        <w:t>9.4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</w:t>
      </w:r>
      <w:r w:rsidR="0033034C">
        <w:rPr>
          <w:sz w:val="22"/>
        </w:rPr>
        <w:t>S</w:t>
      </w:r>
      <w:r w:rsidRPr="006B4E76">
        <w:rPr>
          <w:sz w:val="22"/>
        </w:rPr>
        <w:t>olutions for Ambient IoT in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8C5F9B">
      <w:pPr>
        <w:pStyle w:val="Heading2"/>
        <w:numPr>
          <w:ilvl w:val="1"/>
          <w:numId w:val="15"/>
        </w:numPr>
      </w:pPr>
      <w:bookmarkStart w:id="2" w:name="_Toc189288949"/>
      <w:bookmarkStart w:id="3" w:name="_Toc189898378"/>
      <w:bookmarkStart w:id="4" w:name="_Hlk185239141"/>
      <w:r w:rsidRPr="005925D3">
        <w:t>Solutions for Ambient IoT (Internet of Things) in NR</w:t>
      </w:r>
      <w:bookmarkEnd w:id="2"/>
      <w:bookmarkEnd w:id="3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3326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6767C" w:rsidRDefault="00F6767C" w:rsidP="00F6767C">
      <w:pPr>
        <w:rPr>
          <w:lang w:val="en-US"/>
        </w:rPr>
      </w:pPr>
    </w:p>
    <w:p w:rsidR="00F6767C" w:rsidRPr="00F53FBE" w:rsidRDefault="00F6767C" w:rsidP="00F6767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[120-R19-A-IoT] Email discussion on Rel-19 Ambient IoT – Jingwen (CMCC)</w:t>
      </w:r>
    </w:p>
    <w:p w:rsidR="00F6767C" w:rsidRPr="00D257AB" w:rsidRDefault="00F6767C" w:rsidP="008C5F9B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6767C" w:rsidRDefault="00F6767C" w:rsidP="00F6767C">
      <w:pPr>
        <w:rPr>
          <w:lang w:val="en-US"/>
        </w:rPr>
      </w:pPr>
    </w:p>
    <w:p w:rsidR="001D0AE5" w:rsidRPr="001D0AE5" w:rsidRDefault="001D0AE5" w:rsidP="00D75EE2">
      <w:pPr>
        <w:rPr>
          <w:lang w:val="en-US"/>
        </w:rPr>
      </w:pPr>
      <w:r w:rsidRPr="001D0AE5">
        <w:rPr>
          <w:lang w:val="en-US"/>
        </w:rPr>
        <w:t>R1-2500286</w:t>
      </w:r>
      <w:r w:rsidRPr="001D0AE5">
        <w:rPr>
          <w:lang w:val="en-US"/>
        </w:rPr>
        <w:tab/>
        <w:t>Ambient IoT Work Item work plan</w:t>
      </w:r>
      <w:r w:rsidRPr="001D0AE5">
        <w:rPr>
          <w:lang w:val="en-US"/>
        </w:rPr>
        <w:tab/>
        <w:t>CMCC, Huawei, T-Mobile USA</w:t>
      </w: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5" w:name="_Toc189288950"/>
      <w:bookmarkStart w:id="6" w:name="_Toc189898379"/>
      <w:r w:rsidRPr="00781D93">
        <w:rPr>
          <w:lang w:val="en-US"/>
        </w:rPr>
        <w:t>Physical channels design – modulation aspects</w:t>
      </w:r>
      <w:bookmarkEnd w:id="5"/>
      <w:bookmarkEnd w:id="6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:rsidR="00D75EE2" w:rsidRPr="00A411A9" w:rsidRDefault="00D75EE2" w:rsidP="00D75EE2">
      <w:pPr>
        <w:rPr>
          <w:lang w:val="en-US"/>
        </w:rPr>
      </w:pP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R1-2500033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Ericsson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R1-2500044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  <w:t>FUTUREWEI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R1-2500124</w:t>
      </w:r>
      <w:r w:rsidRPr="00A411A9">
        <w:rPr>
          <w:lang w:val="en-US"/>
        </w:rPr>
        <w:tab/>
        <w:t>Discussion on Ambient IoT modulation</w:t>
      </w:r>
      <w:r w:rsidRPr="00A411A9">
        <w:rPr>
          <w:lang w:val="en-US"/>
        </w:rPr>
        <w:tab/>
        <w:t xml:space="preserve">ZTE Corporation, </w:t>
      </w:r>
      <w:proofErr w:type="spellStart"/>
      <w:r w:rsidRPr="00A411A9">
        <w:rPr>
          <w:lang w:val="en-US"/>
        </w:rPr>
        <w:t>Sanechips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R1-2500153</w:t>
      </w:r>
      <w:r w:rsidRPr="00A411A9">
        <w:rPr>
          <w:lang w:val="en-US"/>
        </w:rPr>
        <w:tab/>
        <w:t>Physical channels design on modulation</w:t>
      </w:r>
      <w:r w:rsidRPr="00A411A9">
        <w:rPr>
          <w:lang w:val="en-US"/>
        </w:rPr>
        <w:tab/>
        <w:t xml:space="preserve">Huawei, </w:t>
      </w:r>
      <w:proofErr w:type="spellStart"/>
      <w:r w:rsidRPr="00A411A9">
        <w:rPr>
          <w:lang w:val="en-US"/>
        </w:rPr>
        <w:t>HiSilicon</w:t>
      </w:r>
      <w:proofErr w:type="spellEnd"/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R1-2500169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Spreadtrum</w:t>
      </w:r>
      <w:proofErr w:type="spellEnd"/>
      <w:r w:rsidRPr="00A411A9">
        <w:rPr>
          <w:lang w:val="en-US"/>
        </w:rPr>
        <w:t>, UNISOC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R1-2500224</w:t>
      </w:r>
      <w:r w:rsidRPr="00A411A9">
        <w:rPr>
          <w:lang w:val="en-US"/>
        </w:rPr>
        <w:tab/>
        <w:t>Ambient IoT physical channel design and modulation</w:t>
      </w:r>
      <w:r w:rsidRPr="00A411A9">
        <w:rPr>
          <w:lang w:val="en-US"/>
        </w:rPr>
        <w:tab/>
        <w:t>CATT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R1-2500259</w:t>
      </w:r>
      <w:r w:rsidRPr="00A411A9">
        <w:rPr>
          <w:lang w:val="en-US"/>
        </w:rPr>
        <w:tab/>
        <w:t>Discussion on physical channels design about modulation aspects for Ambient IoT</w:t>
      </w:r>
      <w:r w:rsidRPr="00A411A9">
        <w:rPr>
          <w:lang w:val="en-US"/>
        </w:rPr>
        <w:tab/>
        <w:t>China Telecom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R1-2500287</w:t>
      </w:r>
      <w:r w:rsidRPr="00A411A9">
        <w:rPr>
          <w:lang w:val="en-US"/>
        </w:rPr>
        <w:tab/>
        <w:t>Discussion on modulation aspects of physical channel design</w:t>
      </w:r>
      <w:r w:rsidRPr="00A411A9">
        <w:rPr>
          <w:lang w:val="en-US"/>
        </w:rPr>
        <w:tab/>
        <w:t>CMCC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R1-2500349</w:t>
      </w:r>
      <w:r w:rsidRPr="00A411A9">
        <w:rPr>
          <w:lang w:val="en-US"/>
        </w:rPr>
        <w:tab/>
        <w:t>Discussion on Modulation Aspects of Physical Channels Design</w:t>
      </w:r>
      <w:r w:rsidRPr="00A411A9">
        <w:rPr>
          <w:lang w:val="en-US"/>
        </w:rPr>
        <w:tab/>
        <w:t>vivo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R1-2500394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 xml:space="preserve"> Physical channels design - modulation aspects</w:t>
      </w:r>
      <w:r w:rsidRPr="00A411A9">
        <w:rPr>
          <w:lang w:val="en-US"/>
        </w:rPr>
        <w:tab/>
        <w:t>Nokia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R1-2500424</w:t>
      </w:r>
      <w:r w:rsidRPr="00A411A9">
        <w:rPr>
          <w:lang w:val="en-US"/>
        </w:rPr>
        <w:tab/>
        <w:t xml:space="preserve"> Discussion on modulation aspects for Ambient IoT physical design</w:t>
      </w:r>
      <w:r w:rsidRPr="00A411A9">
        <w:rPr>
          <w:lang w:val="en-US"/>
        </w:rPr>
        <w:tab/>
        <w:t>TCL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R1-2500450</w:t>
      </w:r>
      <w:r w:rsidRPr="00A411A9">
        <w:rPr>
          <w:lang w:val="en-US"/>
        </w:rPr>
        <w:tab/>
        <w:t>Discussion on modulation aspects of A-IoT</w:t>
      </w:r>
      <w:r w:rsidRPr="00A411A9">
        <w:rPr>
          <w:lang w:val="en-US"/>
        </w:rPr>
        <w:tab/>
        <w:t>OPPO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R1-2500479</w:t>
      </w:r>
      <w:r w:rsidRPr="00A411A9">
        <w:rPr>
          <w:lang w:val="en-US"/>
        </w:rPr>
        <w:tab/>
        <w:t>Discussion on modulation aspects for A-IoT physical channel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Tejas</w:t>
      </w:r>
      <w:proofErr w:type="spellEnd"/>
      <w:r w:rsidRPr="00A411A9">
        <w:rPr>
          <w:lang w:val="en-US"/>
        </w:rPr>
        <w:t xml:space="preserve"> Network Limited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R1-2500497</w:t>
      </w:r>
      <w:r w:rsidRPr="00A411A9">
        <w:rPr>
          <w:lang w:val="en-US"/>
        </w:rPr>
        <w:tab/>
        <w:t>Discussion on Physical Channel Modulation Aspects for Ambient-IoT</w:t>
      </w:r>
      <w:r w:rsidRPr="00A411A9">
        <w:rPr>
          <w:lang w:val="en-US"/>
        </w:rPr>
        <w:tab/>
        <w:t>EURECOM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R1-2500583</w:t>
      </w:r>
      <w:r w:rsidRPr="00A411A9">
        <w:rPr>
          <w:lang w:val="en-US"/>
        </w:rPr>
        <w:tab/>
        <w:t>A-IoT Modulation Aspects</w:t>
      </w:r>
      <w:r w:rsidRPr="00A411A9">
        <w:rPr>
          <w:lang w:val="en-US"/>
        </w:rPr>
        <w:tab/>
        <w:t>Panasonic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R1-2500610</w:t>
      </w:r>
      <w:r w:rsidRPr="00A411A9">
        <w:rPr>
          <w:lang w:val="en-US"/>
        </w:rPr>
        <w:tab/>
        <w:t>Discussion on modulation aspects of ambient IoT</w:t>
      </w:r>
      <w:r w:rsidRPr="00A411A9">
        <w:rPr>
          <w:lang w:val="en-US"/>
        </w:rPr>
        <w:tab/>
        <w:t>NEC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R1-2500651</w:t>
      </w:r>
      <w:r w:rsidRPr="00A411A9">
        <w:rPr>
          <w:lang w:val="en-US"/>
        </w:rPr>
        <w:tab/>
        <w:t>Modulation aspects for Ambient IoT</w:t>
      </w:r>
      <w:r w:rsidRPr="00A411A9">
        <w:rPr>
          <w:lang w:val="en-US"/>
        </w:rPr>
        <w:tab/>
        <w:t>Sony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R1-2500732</w:t>
      </w:r>
      <w:r w:rsidRPr="00A411A9">
        <w:rPr>
          <w:lang w:val="en-US"/>
        </w:rPr>
        <w:tab/>
        <w:t>Discussion on modulation aspects for Ambient IoT</w:t>
      </w:r>
      <w:r w:rsidRPr="00A411A9">
        <w:rPr>
          <w:lang w:val="en-US"/>
        </w:rPr>
        <w:tab/>
        <w:t>Xiaomi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R1-2500778</w:t>
      </w:r>
      <w:r w:rsidRPr="00A411A9">
        <w:rPr>
          <w:lang w:val="en-US"/>
        </w:rPr>
        <w:tab/>
        <w:t>On modulation aspects for Ambient IoT</w:t>
      </w:r>
      <w:r w:rsidRPr="00A411A9">
        <w:rPr>
          <w:lang w:val="en-US"/>
        </w:rPr>
        <w:tab/>
        <w:t>Apple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R1-2500850</w:t>
      </w:r>
      <w:r w:rsidRPr="00A411A9">
        <w:rPr>
          <w:lang w:val="en-US"/>
        </w:rPr>
        <w:tab/>
        <w:t>Views on Physical channels design – modulation aspects</w:t>
      </w:r>
      <w:r w:rsidRPr="00A411A9">
        <w:rPr>
          <w:lang w:val="en-US"/>
        </w:rPr>
        <w:tab/>
        <w:t>Samsung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R1-2500936</w:t>
      </w:r>
      <w:r w:rsidRPr="00A411A9">
        <w:rPr>
          <w:lang w:val="en-US"/>
        </w:rPr>
        <w:tab/>
        <w:t>Modulation for R2D and D2R</w:t>
      </w:r>
      <w:r w:rsidRPr="00A411A9">
        <w:rPr>
          <w:lang w:val="en-US"/>
        </w:rPr>
        <w:tab/>
        <w:t>Fujitsu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R1-2500947</w:t>
      </w:r>
      <w:r w:rsidRPr="00A411A9">
        <w:rPr>
          <w:lang w:val="en-US"/>
        </w:rPr>
        <w:tab/>
        <w:t>Discussion on D2R modulation schemes for A-IoT</w:t>
      </w:r>
      <w:r w:rsidRPr="00A411A9">
        <w:rPr>
          <w:lang w:val="en-US"/>
        </w:rPr>
        <w:tab/>
        <w:t>IIT Kharagpur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R1-2500949</w:t>
      </w:r>
      <w:r w:rsidRPr="00A411A9">
        <w:rPr>
          <w:lang w:val="en-US"/>
        </w:rPr>
        <w:tab/>
        <w:t>A-IoT PHY layer design - waveform and modulation aspects</w:t>
      </w:r>
      <w:r w:rsidRPr="00A411A9">
        <w:rPr>
          <w:lang w:val="en-US"/>
        </w:rPr>
        <w:tab/>
        <w:t>LG Electronics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R1-2501016</w:t>
      </w:r>
      <w:r w:rsidRPr="00A411A9">
        <w:rPr>
          <w:lang w:val="en-US"/>
        </w:rPr>
        <w:tab/>
        <w:t>A-IoT - PHY modulation aspects</w:t>
      </w:r>
      <w:r w:rsidRPr="00A411A9">
        <w:rPr>
          <w:lang w:val="en-US"/>
        </w:rPr>
        <w:tab/>
        <w:t>MediaTek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R1-2501071</w:t>
      </w:r>
      <w:r w:rsidRPr="00A411A9">
        <w:rPr>
          <w:lang w:val="en-US"/>
        </w:rPr>
        <w:tab/>
        <w:t>Discussion on modulation aspects for Ambient IoT physical channel design</w:t>
      </w:r>
      <w:r w:rsidRPr="00A411A9">
        <w:rPr>
          <w:lang w:val="en-US"/>
        </w:rPr>
        <w:tab/>
        <w:t>Lenovo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R1-2501092</w:t>
      </w:r>
      <w:r w:rsidRPr="00A411A9">
        <w:rPr>
          <w:lang w:val="en-US"/>
        </w:rPr>
        <w:tab/>
        <w:t>Discussion on modulation aspects</w:t>
      </w:r>
      <w:r w:rsidRPr="00A411A9">
        <w:rPr>
          <w:lang w:val="en-US"/>
        </w:rPr>
        <w:tab/>
        <w:t>Sharp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R1-2501108</w:t>
      </w:r>
      <w:r w:rsidRPr="00A411A9">
        <w:rPr>
          <w:lang w:val="en-US"/>
        </w:rPr>
        <w:tab/>
        <w:t>Discussion on Physical channels design for Ambient IoT-modulation aspects</w:t>
      </w:r>
      <w:r w:rsidRPr="00A411A9">
        <w:rPr>
          <w:lang w:val="en-US"/>
        </w:rPr>
        <w:tab/>
        <w:t>HONOR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R1-2501117</w:t>
      </w:r>
      <w:r w:rsidRPr="00A411A9">
        <w:rPr>
          <w:lang w:val="en-US"/>
        </w:rPr>
        <w:tab/>
        <w:t>Modulation aspects of physical channel design for Ambient IoT</w:t>
      </w:r>
      <w:r w:rsidRPr="00A411A9">
        <w:rPr>
          <w:lang w:val="en-US"/>
        </w:rPr>
        <w:tab/>
      </w:r>
      <w:proofErr w:type="spellStart"/>
      <w:r w:rsidRPr="00A411A9">
        <w:rPr>
          <w:lang w:val="en-US"/>
        </w:rPr>
        <w:t>InterDigital</w:t>
      </w:r>
      <w:proofErr w:type="spellEnd"/>
      <w:r w:rsidRPr="00A411A9">
        <w:rPr>
          <w:lang w:val="en-US"/>
        </w:rPr>
        <w:t>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R1-2501156</w:t>
      </w:r>
      <w:r w:rsidRPr="00A411A9">
        <w:rPr>
          <w:lang w:val="en-US"/>
        </w:rPr>
        <w:tab/>
        <w:t>Physical channels design – modulation aspects</w:t>
      </w:r>
      <w:r w:rsidRPr="00A411A9">
        <w:rPr>
          <w:lang w:val="en-US"/>
        </w:rPr>
        <w:tab/>
        <w:t>Qualcomm Incorporated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R1-2501202</w:t>
      </w:r>
      <w:r w:rsidRPr="00A411A9">
        <w:rPr>
          <w:lang w:val="en-US"/>
        </w:rPr>
        <w:tab/>
        <w:t>Discussion on modulation aspects of physical channel design for Ambient IoT</w:t>
      </w:r>
      <w:r w:rsidRPr="00A411A9">
        <w:rPr>
          <w:lang w:val="en-US"/>
        </w:rPr>
        <w:tab/>
        <w:t>NTT DOCOMO,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R1-2501287</w:t>
      </w:r>
      <w:r w:rsidRPr="00A411A9">
        <w:rPr>
          <w:lang w:val="en-US"/>
        </w:rPr>
        <w:tab/>
        <w:t>Discussion on modulation aspects of physical channels design for Ambient IoT</w:t>
      </w:r>
      <w:r w:rsidRPr="00A411A9">
        <w:rPr>
          <w:lang w:val="en-US"/>
        </w:rPr>
        <w:tab/>
        <w:t>WILUS Inc.</w:t>
      </w:r>
    </w:p>
    <w:p w:rsidR="00905217" w:rsidRPr="00A411A9" w:rsidRDefault="00905217" w:rsidP="00905217">
      <w:pPr>
        <w:rPr>
          <w:lang w:val="en-US"/>
        </w:rPr>
      </w:pPr>
      <w:r w:rsidRPr="00A411A9">
        <w:rPr>
          <w:lang w:val="en-US"/>
        </w:rPr>
        <w:t>R1-2501310</w:t>
      </w:r>
      <w:r w:rsidRPr="00A411A9">
        <w:rPr>
          <w:lang w:val="en-US"/>
        </w:rPr>
        <w:tab/>
        <w:t xml:space="preserve">Discussion on modulation related aspects of </w:t>
      </w:r>
      <w:proofErr w:type="spellStart"/>
      <w:r w:rsidRPr="00A411A9">
        <w:rPr>
          <w:lang w:val="en-US"/>
        </w:rPr>
        <w:t>AIoT</w:t>
      </w:r>
      <w:proofErr w:type="spellEnd"/>
      <w:r w:rsidRPr="00A411A9">
        <w:rPr>
          <w:lang w:val="en-US"/>
        </w:rPr>
        <w:tab/>
        <w:t>IIT Kanpur</w:t>
      </w:r>
    </w:p>
    <w:p w:rsidR="00905217" w:rsidRDefault="00905217" w:rsidP="00905217">
      <w:pPr>
        <w:rPr>
          <w:lang w:val="en-US"/>
        </w:rPr>
      </w:pPr>
      <w:r w:rsidRPr="00A411A9">
        <w:rPr>
          <w:lang w:val="en-US"/>
        </w:rPr>
        <w:lastRenderedPageBreak/>
        <w:t>R1-2501351</w:t>
      </w:r>
      <w:r w:rsidRPr="00A411A9">
        <w:rPr>
          <w:lang w:val="en-US"/>
        </w:rPr>
        <w:tab/>
        <w:t>Discussion on Physical channels design for Ambient IoT</w:t>
      </w:r>
      <w:r w:rsidRPr="00A411A9">
        <w:rPr>
          <w:lang w:val="en-US"/>
        </w:rPr>
        <w:tab/>
        <w:t>Indian Institute of Tech (M)</w:t>
      </w:r>
    </w:p>
    <w:p w:rsidR="00A411A9" w:rsidRDefault="00A411A9" w:rsidP="00A411A9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880432">
        <w:rPr>
          <w:b/>
          <w:lang w:val="en-US"/>
        </w:rPr>
        <w:t>R1-2501407</w:t>
      </w:r>
      <w:r w:rsidRPr="00905217">
        <w:rPr>
          <w:lang w:val="en-US"/>
        </w:rPr>
        <w:tab/>
        <w:t>FL summary #1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lang w:val="en-US"/>
        </w:rPr>
        <w:t>For D2R, only 2SB (Double sideband) modulation is supported.</w:t>
      </w:r>
    </w:p>
    <w:p w:rsidR="00880432" w:rsidRDefault="00880432" w:rsidP="00905217">
      <w:pPr>
        <w:rPr>
          <w:lang w:val="en-US"/>
        </w:rPr>
      </w:pPr>
    </w:p>
    <w:p w:rsidR="00DC43C1" w:rsidRPr="00DC43C1" w:rsidRDefault="00DC43C1" w:rsidP="00DC43C1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880432" w:rsidRPr="00DC43C1" w:rsidRDefault="00DC43C1" w:rsidP="00DC43C1">
      <w:pPr>
        <w:rPr>
          <w:lang w:val="en-US"/>
        </w:rPr>
      </w:pPr>
      <w:r w:rsidRPr="00DC43C1">
        <w:rPr>
          <w:lang w:val="en-US"/>
        </w:rPr>
        <w:t>For R2D transmission, only subcarrier spacing of 15 kHz is supported (as per TR 38.769), and no other SCS are further considered.</w:t>
      </w:r>
    </w:p>
    <w:p w:rsidR="00880432" w:rsidRDefault="00880432" w:rsidP="00905217">
      <w:pPr>
        <w:rPr>
          <w:lang w:val="en-US"/>
        </w:rPr>
      </w:pPr>
    </w:p>
    <w:p w:rsidR="00C6605D" w:rsidRPr="00DC43C1" w:rsidRDefault="00C6605D" w:rsidP="00C6605D">
      <w:pPr>
        <w:rPr>
          <w:szCs w:val="20"/>
          <w:lang w:val="en-US"/>
        </w:rPr>
      </w:pPr>
      <w:r w:rsidRPr="00DC43C1">
        <w:rPr>
          <w:szCs w:val="20"/>
          <w:highlight w:val="green"/>
          <w:lang w:val="en-US"/>
        </w:rPr>
        <w:t>Agreement</w:t>
      </w:r>
    </w:p>
    <w:p w:rsidR="005D2018" w:rsidRPr="00C6605D" w:rsidRDefault="005D2018" w:rsidP="005D2018">
      <w:pPr>
        <w:rPr>
          <w:lang w:val="en-US"/>
        </w:rPr>
      </w:pPr>
      <w:r w:rsidRPr="00C6605D">
        <w:rPr>
          <w:lang w:val="en-US"/>
        </w:rPr>
        <w:t>For a D2R transmission</w:t>
      </w:r>
      <w:r w:rsidRPr="00C6605D">
        <w:rPr>
          <w:rFonts w:hint="eastAsia"/>
          <w:lang w:val="en-US"/>
        </w:rPr>
        <w:t>,</w:t>
      </w:r>
      <w:r w:rsidRPr="00C6605D">
        <w:rPr>
          <w:lang w:val="en-US"/>
        </w:rPr>
        <w:t xml:space="preserve"> it is up to device implementation to </w:t>
      </w:r>
      <w:r w:rsidR="00C6605D" w:rsidRPr="00C6605D">
        <w:rPr>
          <w:lang w:val="en-US"/>
        </w:rPr>
        <w:t>use</w:t>
      </w:r>
      <w:r w:rsidRPr="00C6605D">
        <w:rPr>
          <w:lang w:val="en-US"/>
        </w:rPr>
        <w:t xml:space="preserve"> OOK or BPSK modulation.</w:t>
      </w:r>
      <w:r w:rsidR="00E74BC9" w:rsidRPr="00C6605D">
        <w:rPr>
          <w:rFonts w:hint="eastAsia"/>
          <w:lang w:val="en-US"/>
        </w:rPr>
        <w:t xml:space="preserve"> </w:t>
      </w:r>
      <w:r w:rsidR="009A7510" w:rsidRPr="00C6605D">
        <w:rPr>
          <w:lang w:val="en-US"/>
        </w:rPr>
        <w:t xml:space="preserve">It is assumed that a device operates consistently with the same D2R modulation </w:t>
      </w:r>
      <w:r w:rsidR="00E74BC9" w:rsidRPr="00C6605D">
        <w:rPr>
          <w:lang w:val="en-US"/>
        </w:rPr>
        <w:t xml:space="preserve">in </w:t>
      </w:r>
      <w:r w:rsidR="0077072A" w:rsidRPr="00C6605D">
        <w:rPr>
          <w:lang w:val="en-US"/>
        </w:rPr>
        <w:t>the same inventory/command round</w:t>
      </w:r>
      <w:r w:rsidR="009A7510" w:rsidRPr="00C6605D">
        <w:rPr>
          <w:lang w:val="en-US"/>
        </w:rPr>
        <w:t>.</w:t>
      </w:r>
    </w:p>
    <w:p w:rsidR="005D2018" w:rsidRDefault="005D2018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025B73">
        <w:rPr>
          <w:b/>
          <w:lang w:val="en-US"/>
        </w:rPr>
        <w:t>R1-2501408</w:t>
      </w:r>
      <w:r w:rsidRPr="00905217">
        <w:rPr>
          <w:lang w:val="en-US"/>
        </w:rPr>
        <w:tab/>
        <w:t>FL summary #2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025B73" w:rsidRDefault="00025B73" w:rsidP="00905217">
      <w:pPr>
        <w:rPr>
          <w:lang w:val="en-US"/>
        </w:rPr>
      </w:pPr>
    </w:p>
    <w:p w:rsidR="00025B73" w:rsidRPr="00025B73" w:rsidRDefault="00025B73" w:rsidP="00905217">
      <w:pPr>
        <w:rPr>
          <w:b/>
          <w:lang w:val="en-US"/>
        </w:rPr>
      </w:pPr>
      <w:r w:rsidRPr="00025B73">
        <w:rPr>
          <w:b/>
          <w:lang w:val="en-US"/>
        </w:rPr>
        <w:t>Conclusion</w:t>
      </w:r>
    </w:p>
    <w:p w:rsidR="00025B73" w:rsidRPr="00025B73" w:rsidRDefault="00025B73" w:rsidP="00025B73">
      <w:pPr>
        <w:rPr>
          <w:rFonts w:eastAsiaTheme="minorEastAsia"/>
          <w:lang w:eastAsia="zh-CN"/>
        </w:rPr>
      </w:pPr>
      <w:r w:rsidRPr="00025B73">
        <w:rPr>
          <w:rFonts w:eastAsiaTheme="minorEastAsia"/>
          <w:lang w:eastAsia="zh-CN"/>
        </w:rPr>
        <w:t xml:space="preserve">For R2D,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Theme="minorEastAsia"/>
          <w:lang w:eastAsia="zh-CN"/>
        </w:rPr>
        <w:t xml:space="preserve"> is not specified in RAN1.</w:t>
      </w:r>
    </w:p>
    <w:p w:rsidR="00025B73" w:rsidRPr="00025B73" w:rsidRDefault="00025B73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025B73">
        <w:rPr>
          <w:rFonts w:eastAsia="DengXian"/>
          <w:bCs/>
          <w:lang w:eastAsia="zh-CN"/>
        </w:rPr>
        <w:t xml:space="preserve">This does not preclude RAN4 </w:t>
      </w:r>
      <w:r w:rsidRPr="00025B73">
        <w:rPr>
          <w:rFonts w:eastAsia="DengXian" w:hint="eastAsia"/>
          <w:bCs/>
          <w:lang w:eastAsia="zh-CN"/>
        </w:rPr>
        <w:t>to</w:t>
      </w:r>
      <w:r w:rsidRPr="00025B73">
        <w:rPr>
          <w:rFonts w:eastAsia="DengXian"/>
          <w:bCs/>
          <w:lang w:eastAsia="zh-CN"/>
        </w:rPr>
        <w:t xml:space="preserve"> discuss </w:t>
      </w:r>
      <w:proofErr w:type="gramStart"/>
      <w:r w:rsidRPr="00025B73">
        <w:rPr>
          <w:rFonts w:eastAsiaTheme="minorEastAsia"/>
          <w:lang w:eastAsia="zh-CN"/>
        </w:rPr>
        <w:t>B</w:t>
      </w:r>
      <w:r w:rsidRPr="00025B73">
        <w:rPr>
          <w:rFonts w:eastAsiaTheme="minorEastAsia"/>
          <w:vertAlign w:val="subscript"/>
          <w:lang w:eastAsia="zh-CN"/>
        </w:rPr>
        <w:t>occ,R</w:t>
      </w:r>
      <w:proofErr w:type="gramEnd"/>
      <w:r w:rsidRPr="00025B73">
        <w:rPr>
          <w:rFonts w:eastAsiaTheme="minorEastAsia"/>
          <w:vertAlign w:val="subscript"/>
          <w:lang w:eastAsia="zh-CN"/>
        </w:rPr>
        <w:t>2D</w:t>
      </w:r>
      <w:r w:rsidRPr="00025B73">
        <w:rPr>
          <w:rFonts w:eastAsia="DengXian"/>
          <w:bCs/>
          <w:lang w:eastAsia="zh-CN"/>
        </w:rPr>
        <w:t xml:space="preserve"> themselves when defining requirement</w:t>
      </w:r>
      <w:r w:rsidRPr="00025B73">
        <w:rPr>
          <w:rFonts w:eastAsia="DengXian" w:hint="eastAsia"/>
          <w:bCs/>
          <w:lang w:eastAsia="zh-CN"/>
        </w:rPr>
        <w:t>(</w:t>
      </w:r>
      <w:r w:rsidRPr="00025B73">
        <w:rPr>
          <w:rFonts w:eastAsia="DengXian"/>
          <w:bCs/>
          <w:lang w:eastAsia="zh-CN"/>
        </w:rPr>
        <w:t>s), if needed.</w:t>
      </w:r>
    </w:p>
    <w:p w:rsidR="00025B73" w:rsidRPr="009206AD" w:rsidRDefault="00025B73" w:rsidP="00025B73">
      <w:pPr>
        <w:rPr>
          <w:rFonts w:eastAsiaTheme="minorEastAsia"/>
          <w:iCs/>
          <w:lang w:eastAsia="zh-CN"/>
        </w:rPr>
      </w:pPr>
    </w:p>
    <w:p w:rsidR="00C7090D" w:rsidRDefault="00EE4F41" w:rsidP="00C7090D">
      <w:pPr>
        <w:rPr>
          <w:lang w:val="en-US"/>
        </w:rPr>
      </w:pPr>
      <w:r w:rsidRPr="00EE4F41">
        <w:rPr>
          <w:highlight w:val="green"/>
          <w:lang w:val="en-US"/>
        </w:rPr>
        <w:t>Agreement</w:t>
      </w:r>
    </w:p>
    <w:p w:rsidR="00C7090D" w:rsidRPr="00EE4F41" w:rsidRDefault="00C7090D" w:rsidP="00C7090D">
      <w:pPr>
        <w:jc w:val="both"/>
        <w:rPr>
          <w:rFonts w:eastAsiaTheme="minorEastAsia"/>
          <w:lang w:eastAsia="zh-CN"/>
        </w:rPr>
      </w:pPr>
      <w:r w:rsidRPr="00EE4F41">
        <w:rPr>
          <w:rFonts w:eastAsiaTheme="minorEastAsia"/>
          <w:lang w:eastAsia="zh-CN"/>
        </w:rPr>
        <w:t xml:space="preserve">RAN1 does not specify the exact </w:t>
      </w:r>
      <w:r w:rsidR="00EE4F41" w:rsidRPr="00EE4F41">
        <w:rPr>
          <w:rFonts w:eastAsia="DengXian"/>
          <w:lang w:eastAsia="zh-CN"/>
        </w:rPr>
        <w:t>bandwidth</w:t>
      </w:r>
      <w:r w:rsidRPr="00EE4F41">
        <w:rPr>
          <w:rFonts w:eastAsiaTheme="minorEastAsia"/>
          <w:lang w:eastAsia="zh-CN"/>
        </w:rPr>
        <w:t xml:space="preserve"> a reader shall use for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>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/>
          <w:lang w:eastAsia="zh-CN"/>
        </w:rPr>
        <w:t xml:space="preserve">For R2D, specify </w:t>
      </w:r>
      <w:r w:rsidRPr="00EE4F41">
        <w:rPr>
          <w:rFonts w:eastAsia="DengXian" w:hint="eastAsia"/>
          <w:lang w:eastAsia="zh-CN"/>
        </w:rPr>
        <w:t>the</w:t>
      </w:r>
      <w:r w:rsidRPr="00EE4F41">
        <w:rPr>
          <w:rFonts w:eastAsia="DengXian"/>
          <w:lang w:eastAsia="zh-CN"/>
        </w:rPr>
        <w:t xml:space="preserve"> minimum </w:t>
      </w:r>
      <w:proofErr w:type="gramStart"/>
      <w:r w:rsidRPr="00EE4F41">
        <w:rPr>
          <w:rFonts w:eastAsia="DengXian"/>
          <w:lang w:eastAsia="zh-CN"/>
        </w:rPr>
        <w:t>B</w:t>
      </w:r>
      <w:r w:rsidRPr="00EE4F41">
        <w:rPr>
          <w:rFonts w:eastAsia="DengXian"/>
          <w:vertAlign w:val="subscript"/>
          <w:lang w:eastAsia="zh-CN"/>
        </w:rPr>
        <w:t>tx,R</w:t>
      </w:r>
      <w:proofErr w:type="gramEnd"/>
      <w:r w:rsidRPr="00EE4F41">
        <w:rPr>
          <w:rFonts w:eastAsia="DengXian"/>
          <w:vertAlign w:val="subscript"/>
          <w:lang w:eastAsia="zh-CN"/>
        </w:rPr>
        <w:t>2D</w:t>
      </w:r>
      <w:r w:rsidRPr="00EE4F41">
        <w:rPr>
          <w:rFonts w:eastAsia="DengXian"/>
          <w:lang w:eastAsia="zh-CN"/>
        </w:rPr>
        <w:t xml:space="preserve"> # of PRBs associated to each M value.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EE4F41">
        <w:rPr>
          <w:rFonts w:eastAsia="DengXian"/>
          <w:lang w:eastAsia="zh-CN"/>
        </w:rPr>
        <w:t>For R2D, whether</w:t>
      </w:r>
      <w:r w:rsidRPr="00EE4F41">
        <w:rPr>
          <w:rFonts w:eastAsiaTheme="minorEastAsia"/>
          <w:lang w:eastAsia="zh-CN"/>
        </w:rPr>
        <w:t xml:space="preserve"> to specify the maximum </w:t>
      </w:r>
      <w:proofErr w:type="gramStart"/>
      <w:r w:rsidRPr="00EE4F41">
        <w:rPr>
          <w:rFonts w:eastAsiaTheme="minorEastAsia"/>
          <w:lang w:eastAsia="zh-CN"/>
        </w:rPr>
        <w:t>B</w:t>
      </w:r>
      <w:r w:rsidRPr="00EE4F41">
        <w:rPr>
          <w:rFonts w:eastAsiaTheme="minorEastAsia"/>
          <w:vertAlign w:val="subscript"/>
          <w:lang w:eastAsia="zh-CN"/>
        </w:rPr>
        <w:t>tx,R</w:t>
      </w:r>
      <w:proofErr w:type="gramEnd"/>
      <w:r w:rsidRPr="00EE4F41">
        <w:rPr>
          <w:rFonts w:eastAsiaTheme="minorEastAsia"/>
          <w:vertAlign w:val="subscript"/>
          <w:lang w:eastAsia="zh-CN"/>
        </w:rPr>
        <w:t>2D</w:t>
      </w:r>
      <w:r w:rsidRPr="00EE4F41">
        <w:rPr>
          <w:rFonts w:eastAsiaTheme="minorEastAsia"/>
          <w:lang w:eastAsia="zh-CN"/>
        </w:rPr>
        <w:t xml:space="preserve"> # of PRBs is up to RAN4</w:t>
      </w:r>
    </w:p>
    <w:p w:rsidR="00C7090D" w:rsidRPr="00EE4F41" w:rsidRDefault="00C7090D" w:rsidP="008C5F9B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EE4F41">
        <w:rPr>
          <w:rFonts w:eastAsia="DengXian" w:hint="eastAsia"/>
          <w:lang w:eastAsia="zh-CN"/>
        </w:rPr>
        <w:t>N</w:t>
      </w:r>
      <w:r w:rsidRPr="00EE4F41">
        <w:rPr>
          <w:rFonts w:eastAsia="DengXian"/>
          <w:lang w:eastAsia="zh-CN"/>
        </w:rPr>
        <w:t xml:space="preserve">ote: Reader can transmit any </w:t>
      </w:r>
      <w:proofErr w:type="gramStart"/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>tx,R</w:t>
      </w:r>
      <w:proofErr w:type="gramEnd"/>
      <w:r w:rsidRPr="00EE4F41">
        <w:rPr>
          <w:rFonts w:eastAsia="DengXian"/>
          <w:vertAlign w:val="subscript"/>
        </w:rPr>
        <w:t>2D</w:t>
      </w:r>
      <w:r w:rsidRPr="00EE4F41">
        <w:rPr>
          <w:rFonts w:eastAsia="DengXian"/>
          <w:lang w:eastAsia="zh-CN"/>
        </w:rPr>
        <w:t xml:space="preserve"> subject to this minimum </w:t>
      </w:r>
      <w:r w:rsidRPr="00EE4F41">
        <w:rPr>
          <w:rFonts w:eastAsia="DengXian"/>
        </w:rPr>
        <w:t>B</w:t>
      </w:r>
      <w:r w:rsidRPr="00EE4F41">
        <w:rPr>
          <w:rFonts w:eastAsia="DengXian"/>
          <w:vertAlign w:val="subscript"/>
        </w:rPr>
        <w:t xml:space="preserve">tx,R2D </w:t>
      </w:r>
      <w:r w:rsidRPr="00EE4F41">
        <w:rPr>
          <w:rFonts w:eastAsia="DengXian"/>
          <w:lang w:eastAsia="zh-CN"/>
        </w:rPr>
        <w:t xml:space="preserve">and the agreed 15 kHz </w:t>
      </w:r>
      <w:r w:rsidR="005943C3" w:rsidRPr="00EE4F41">
        <w:rPr>
          <w:rFonts w:eastAsia="DengXian"/>
          <w:lang w:eastAsia="zh-CN"/>
        </w:rPr>
        <w:t>subcarrier spacing</w:t>
      </w:r>
      <w:r w:rsidRPr="00EE4F41">
        <w:rPr>
          <w:rFonts w:eastAsia="DengXian"/>
          <w:lang w:eastAsia="zh-CN"/>
        </w:rPr>
        <w:t>, and subject to other limitations that are up to RAN4.</w:t>
      </w:r>
    </w:p>
    <w:p w:rsidR="00025B73" w:rsidRPr="00C0038E" w:rsidRDefault="00025B73" w:rsidP="00905217">
      <w:pPr>
        <w:rPr>
          <w:szCs w:val="20"/>
          <w:lang w:val="en-US"/>
        </w:rPr>
      </w:pPr>
    </w:p>
    <w:p w:rsidR="001B371C" w:rsidRPr="00C0038E" w:rsidRDefault="00775C6E" w:rsidP="00775C6E">
      <w:pPr>
        <w:rPr>
          <w:rFonts w:eastAsia="DengXian"/>
          <w:b/>
          <w:szCs w:val="20"/>
        </w:rPr>
      </w:pPr>
      <w:r w:rsidRPr="00C0038E">
        <w:rPr>
          <w:b/>
          <w:szCs w:val="20"/>
          <w:lang w:val="en-US"/>
        </w:rPr>
        <w:t>C</w:t>
      </w:r>
      <w:proofErr w:type="spellStart"/>
      <w:r w:rsidR="001B371C" w:rsidRPr="00C0038E">
        <w:rPr>
          <w:rFonts w:eastAsia="DengXian"/>
          <w:b/>
          <w:szCs w:val="20"/>
        </w:rPr>
        <w:t>onclusion</w:t>
      </w:r>
      <w:proofErr w:type="spellEnd"/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>For CW waveform, A-IoT WID RP-243326 and TR 38.769 already give us:</w:t>
      </w:r>
    </w:p>
    <w:p w:rsidR="001B371C" w:rsidRPr="00C0038E" w:rsidRDefault="001B371C" w:rsidP="001B371C">
      <w:pPr>
        <w:jc w:val="both"/>
        <w:rPr>
          <w:rFonts w:eastAsia="DengXian"/>
          <w:szCs w:val="20"/>
        </w:rPr>
      </w:pPr>
      <w:r w:rsidRPr="00C0038E">
        <w:rPr>
          <w:rFonts w:eastAsia="DengXian"/>
          <w:szCs w:val="20"/>
        </w:rPr>
        <w:t xml:space="preserve">It is left up to specification drafting phase </w:t>
      </w:r>
      <w:r w:rsidR="00775C6E" w:rsidRPr="00C0038E">
        <w:rPr>
          <w:rFonts w:eastAsia="DengXian"/>
          <w:szCs w:val="20"/>
        </w:rPr>
        <w:t xml:space="preserve">how </w:t>
      </w:r>
      <w:r w:rsidRPr="00C0038E">
        <w:rPr>
          <w:rFonts w:eastAsia="DengXian"/>
          <w:szCs w:val="20"/>
        </w:rPr>
        <w:t>to capture the following.</w:t>
      </w: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C0038E">
        <w:tc>
          <w:tcPr>
            <w:tcW w:w="9342" w:type="dxa"/>
            <w:shd w:val="clear" w:color="auto" w:fill="auto"/>
          </w:tcPr>
          <w:p w:rsidR="001B371C" w:rsidRPr="00243F44" w:rsidRDefault="001B371C" w:rsidP="008C5F9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</w:pPr>
            <w:r w:rsidRPr="00243F44">
              <w:rPr>
                <w:rFonts w:eastAsia="SimSun"/>
                <w:b/>
                <w:lang w:eastAsia="ja-JP"/>
              </w:rPr>
              <w:t>Carrier wave transmission for waveform 1 only, without hopping, per the following cases in TR 38.769</w:t>
            </w:r>
            <w:r w:rsidRPr="00243F44">
              <w:rPr>
                <w:rFonts w:eastAsia="SimSun"/>
                <w:lang w:eastAsia="ja-JP"/>
              </w:rPr>
              <w:t>:</w:t>
            </w:r>
          </w:p>
          <w:p w:rsidR="001B371C" w:rsidRDefault="001B371C" w:rsidP="008C5F9B">
            <w:pPr>
              <w:pStyle w:val="B2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43F44">
              <w:rPr>
                <w:rFonts w:eastAsia="SimSun"/>
                <w:lang w:eastAsia="ja-JP"/>
              </w:rPr>
              <w:t>Case 1-4 for D1T1-B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tbl>
      <w:tblPr>
        <w:tblStyle w:val="TableGrid"/>
        <w:tblW w:w="0" w:type="auto"/>
        <w:tblInd w:w="269" w:type="dxa"/>
        <w:tblLook w:val="04A0" w:firstRow="1" w:lastRow="0" w:firstColumn="1" w:lastColumn="0" w:noHBand="0" w:noVBand="1"/>
      </w:tblPr>
      <w:tblGrid>
        <w:gridCol w:w="9342"/>
      </w:tblGrid>
      <w:tr w:rsidR="001B371C" w:rsidTr="00775C6E">
        <w:tc>
          <w:tcPr>
            <w:tcW w:w="9342" w:type="dxa"/>
          </w:tcPr>
          <w:p w:rsidR="001B371C" w:rsidRDefault="001B371C" w:rsidP="00243F44">
            <w:pPr>
              <w:pStyle w:val="0Maintext"/>
            </w:pPr>
            <w:proofErr w:type="gramStart"/>
            <w:r>
              <w:t>6.8.2  CW</w:t>
            </w:r>
            <w:proofErr w:type="gramEnd"/>
            <w:r>
              <w:t xml:space="preserve"> characteristics</w:t>
            </w:r>
          </w:p>
          <w:p w:rsidR="001B371C" w:rsidRDefault="001B371C" w:rsidP="00A16B8B">
            <w:pPr>
              <w:rPr>
                <w:rFonts w:eastAsia="DengXian"/>
              </w:rPr>
            </w:pPr>
            <w:r>
              <w:rPr>
                <w:rFonts w:eastAsia="DengXian"/>
              </w:rPr>
              <w:t>Candidates for the CW for D2R backscattering are waveforms consisting of:</w:t>
            </w:r>
          </w:p>
          <w:p w:rsidR="001B371C" w:rsidRPr="00243F44" w:rsidRDefault="001B371C" w:rsidP="00A16B8B">
            <w:pPr>
              <w:pStyle w:val="B1"/>
              <w:rPr>
                <w:rFonts w:eastAsia="DengXian"/>
                <w:b/>
              </w:rPr>
            </w:pPr>
            <w:r w:rsidRPr="00243F44">
              <w:rPr>
                <w:rFonts w:eastAsia="DengXian"/>
                <w:b/>
              </w:rPr>
              <w:t>Waveform 1: A single-tone unmodulated sinusoid, also referred to as 'a single tone'.</w:t>
            </w:r>
          </w:p>
          <w:p w:rsidR="001B371C" w:rsidRDefault="001B371C" w:rsidP="00A16B8B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Waveform 2: Two single tones</w:t>
            </w:r>
            <w:r>
              <w:rPr>
                <w:rFonts w:eastAsia="DengXian"/>
                <w:sz w:val="21"/>
                <w:szCs w:val="21"/>
              </w:rPr>
              <w:t>.</w:t>
            </w:r>
          </w:p>
        </w:tc>
      </w:tr>
    </w:tbl>
    <w:p w:rsidR="001B371C" w:rsidRDefault="001B371C" w:rsidP="001B371C">
      <w:pPr>
        <w:jc w:val="both"/>
        <w:rPr>
          <w:rFonts w:eastAsia="DengXian"/>
          <w:b/>
          <w:i/>
        </w:rPr>
      </w:pPr>
    </w:p>
    <w:p w:rsidR="00025B73" w:rsidRPr="00905217" w:rsidRDefault="00025B73" w:rsidP="00905217">
      <w:pPr>
        <w:rPr>
          <w:lang w:val="en-US"/>
        </w:rPr>
      </w:pPr>
    </w:p>
    <w:p w:rsidR="00905217" w:rsidRDefault="00905217" w:rsidP="00905217">
      <w:pPr>
        <w:rPr>
          <w:lang w:val="en-US"/>
        </w:rPr>
      </w:pPr>
      <w:r w:rsidRPr="001D7AC3">
        <w:rPr>
          <w:b/>
          <w:lang w:val="en-US"/>
        </w:rPr>
        <w:t>R1-2501409</w:t>
      </w:r>
      <w:r w:rsidRPr="00905217">
        <w:rPr>
          <w:lang w:val="en-US"/>
        </w:rPr>
        <w:tab/>
        <w:t>FL summary #3 for Ambient IoT: “9.4.1 Physical channels design – modulation aspects</w:t>
      </w:r>
      <w:r w:rsidRPr="00905217">
        <w:rPr>
          <w:lang w:val="en-US"/>
        </w:rPr>
        <w:tab/>
        <w:t>Moderator (Huawei)</w:t>
      </w:r>
    </w:p>
    <w:p w:rsidR="001D7AC3" w:rsidRDefault="001D7AC3" w:rsidP="00905217">
      <w:pPr>
        <w:rPr>
          <w:lang w:val="en-US"/>
        </w:rPr>
      </w:pPr>
    </w:p>
    <w:p w:rsidR="001D7AC3" w:rsidRPr="00C0038E" w:rsidRDefault="001D7AC3" w:rsidP="001D7AC3">
      <w:pPr>
        <w:rPr>
          <w:szCs w:val="20"/>
        </w:rPr>
      </w:pPr>
      <w:r w:rsidRPr="001D7AC3">
        <w:rPr>
          <w:szCs w:val="20"/>
          <w:highlight w:val="green"/>
        </w:rPr>
        <w:t>Agreement</w:t>
      </w:r>
    </w:p>
    <w:p w:rsidR="001D7AC3" w:rsidRPr="00EA42A6" w:rsidRDefault="001D7AC3" w:rsidP="001D7AC3">
      <w:pPr>
        <w:jc w:val="both"/>
        <w:rPr>
          <w:rFonts w:eastAsiaTheme="minorEastAsia"/>
          <w:szCs w:val="20"/>
          <w:lang w:eastAsia="zh-CN"/>
        </w:rPr>
      </w:pPr>
      <w:r w:rsidRPr="00EA42A6">
        <w:rPr>
          <w:rFonts w:eastAsiaTheme="minorEastAsia"/>
          <w:szCs w:val="20"/>
          <w:lang w:eastAsia="zh-CN"/>
        </w:rPr>
        <w:t>For R2D, for the OOK-4 modulation for M-chip per OFDM symbol transmission:</w:t>
      </w:r>
    </w:p>
    <w:p w:rsidR="001D7AC3" w:rsidRPr="00EA42A6" w:rsidRDefault="001D7AC3" w:rsidP="001D7AC3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EA42A6">
        <w:rPr>
          <w:rFonts w:eastAsiaTheme="minorEastAsia" w:hint="eastAsia"/>
          <w:szCs w:val="20"/>
          <w:lang w:eastAsia="zh-CN"/>
        </w:rPr>
        <w:t>T</w:t>
      </w:r>
      <w:r w:rsidRPr="00EA42A6">
        <w:rPr>
          <w:rFonts w:eastAsiaTheme="minorEastAsia"/>
          <w:szCs w:val="20"/>
          <w:lang w:eastAsia="zh-CN"/>
        </w:rPr>
        <w:t>he maximum M value is no less than 16, and to be down-selected from 32, 24 or 16 at RAN1#120bis.</w:t>
      </w:r>
    </w:p>
    <w:p w:rsidR="001D7AC3" w:rsidRDefault="001D7AC3" w:rsidP="00905217"/>
    <w:p w:rsidR="001D7AC3" w:rsidRPr="001D7AC3" w:rsidRDefault="00217E58" w:rsidP="001D7AC3">
      <w:pPr>
        <w:pStyle w:val="0Maintext"/>
      </w:pPr>
      <w:r w:rsidRPr="00217E58">
        <w:rPr>
          <w:highlight w:val="green"/>
        </w:rPr>
        <w:t>Agreement</w:t>
      </w:r>
    </w:p>
    <w:p w:rsidR="001D7AC3" w:rsidRPr="008C52A9" w:rsidRDefault="001D7AC3" w:rsidP="001D7AC3">
      <w:pPr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For CP handling which retains subcarrier orthogonality, the candidate methods are clarified as follows:</w:t>
      </w:r>
    </w:p>
    <w:p w:rsidR="001D7AC3" w:rsidRPr="008C52A9" w:rsidRDefault="001D7AC3" w:rsidP="001D7AC3">
      <w:pPr>
        <w:numPr>
          <w:ilvl w:val="0"/>
          <w:numId w:val="17"/>
        </w:numPr>
        <w:ind w:left="10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Method Type 1 (as per TR 38.769)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purposes of evaluating Method Type 1, it is assumed the device is aware of or determines the boundary of an OFDM symbol using the R2D timing acquisition signal (R-TAS), at least for Alt M1-1</w:t>
      </w:r>
    </w:p>
    <w:p w:rsidR="001D7AC3" w:rsidRPr="008C52A9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Detail is up to R2D preamble design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Using Alt M1-1 and/or Alt M1-2 is up to device implementation as per TR 38.769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hAnsi="Times New Roman"/>
          <w:bCs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FFS: applicable M values</w:t>
      </w:r>
    </w:p>
    <w:p w:rsidR="001D7AC3" w:rsidRPr="008C52A9" w:rsidRDefault="001D7AC3" w:rsidP="001D7AC3">
      <w:pPr>
        <w:numPr>
          <w:ilvl w:val="0"/>
          <w:numId w:val="17"/>
        </w:numPr>
        <w:ind w:left="10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lastRenderedPageBreak/>
        <w:t>For Method Type 2 Alt M2-1 (as per TR 38.769)</w:t>
      </w:r>
    </w:p>
    <w:p w:rsidR="001D7AC3" w:rsidRPr="008C52A9" w:rsidRDefault="00172D40" w:rsidP="001D7AC3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D</w:t>
      </w:r>
      <w:r w:rsidR="001D7AC3" w:rsidRPr="008C52A9">
        <w:rPr>
          <w:rFonts w:ascii="Times New Roman" w:eastAsiaTheme="minorEastAsia" w:hAnsi="Times New Roman"/>
          <w:szCs w:val="20"/>
          <w:lang w:eastAsia="zh-CN"/>
        </w:rPr>
        <w:t>etail design of Alt M2-1-1 or Alt M2-1-2 from the followings:</w:t>
      </w:r>
    </w:p>
    <w:p w:rsidR="001D7AC3" w:rsidRPr="008C52A9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Alt M2-1-1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Candidate 1: 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 less than 6: Use Alt M1-1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M &gt;=6: circular shift of the M chips’ samples before CP insertion at the reader side in addition to bit/chip skipping/dropping at the device side after bit decoding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2: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Where a known signal shape in the tail-portion of the R2D signal is copied to the CP.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3: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Insert padding chips at both start and end OOK chips or only at end OOK chips</w:t>
      </w:r>
    </w:p>
    <w:p w:rsidR="001D7AC3" w:rsidRPr="008C52A9" w:rsidRDefault="001D7AC3" w:rsidP="001D7AC3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Alt M2-1-2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4: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Change </w:t>
      </w:r>
      <m:oMath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a=b≠c</m:t>
        </m:r>
      </m:oMath>
      <w:r w:rsidRPr="008C52A9">
        <w:rPr>
          <w:rFonts w:ascii="Times New Roman" w:eastAsiaTheme="minorEastAsia" w:hAnsi="Times New Roman"/>
          <w:szCs w:val="20"/>
          <w:lang w:eastAsia="zh-CN"/>
        </w:rPr>
        <w:t xml:space="preserve"> case to </w:t>
      </w:r>
      <m:oMath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a=b=c</m:t>
        </m:r>
      </m:oMath>
      <w:r w:rsidRPr="008C52A9">
        <w:rPr>
          <w:rFonts w:ascii="Times New Roman" w:eastAsiaTheme="minorEastAsia" w:hAnsi="Times New Roman"/>
          <w:szCs w:val="20"/>
          <w:lang w:eastAsia="zh-CN"/>
        </w:rPr>
        <w:t xml:space="preserve"> case by changing OOK-4 M value to adjacent</w:t>
      </w:r>
      <w:r w:rsidR="001B4E80" w:rsidRPr="008C52A9">
        <w:rPr>
          <w:rFonts w:ascii="Times New Roman" w:eastAsiaTheme="minorEastAsia" w:hAnsi="Times New Roman"/>
          <w:szCs w:val="20"/>
          <w:lang w:eastAsia="zh-CN"/>
        </w:rPr>
        <w:t xml:space="preserve"> M +/- 1 </w:t>
      </w:r>
      <w:r w:rsidRPr="008C52A9">
        <w:rPr>
          <w:rFonts w:ascii="Times New Roman" w:eastAsiaTheme="minorEastAsia" w:hAnsi="Times New Roman"/>
          <w:szCs w:val="20"/>
          <w:lang w:eastAsia="zh-CN"/>
        </w:rPr>
        <w:t>for OFDM symbol n.</w:t>
      </w:r>
    </w:p>
    <w:p w:rsidR="001D7AC3" w:rsidRPr="008C52A9" w:rsidRDefault="001D7AC3" w:rsidP="001D7AC3">
      <w:pPr>
        <w:numPr>
          <w:ilvl w:val="5"/>
          <w:numId w:val="17"/>
        </w:numPr>
        <w:ind w:left="468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where a, b and c </w:t>
      </w:r>
      <w:proofErr w:type="gramStart"/>
      <w:r w:rsidRPr="008C52A9">
        <w:rPr>
          <w:rFonts w:ascii="Times New Roman" w:eastAsiaTheme="minorEastAsia" w:hAnsi="Times New Roman"/>
          <w:szCs w:val="20"/>
          <w:lang w:eastAsia="zh-CN"/>
        </w:rPr>
        <w:t>is</w:t>
      </w:r>
      <w:proofErr w:type="gramEnd"/>
      <w:r w:rsidRPr="008C52A9">
        <w:rPr>
          <w:rFonts w:ascii="Times New Roman" w:eastAsiaTheme="minorEastAsia" w:hAnsi="Times New Roman"/>
          <w:szCs w:val="20"/>
          <w:lang w:eastAsia="zh-CN"/>
        </w:rPr>
        <w:t xml:space="preserve"> the last chip of symbol n, first chip of symbol n+1 and last chip of symbol n+1.</w:t>
      </w:r>
    </w:p>
    <w:p w:rsidR="001D7AC3" w:rsidRPr="008C52A9" w:rsidRDefault="001D7AC3" w:rsidP="001D7AC3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Candidate 5:</w:t>
      </w:r>
    </w:p>
    <w:p w:rsidR="001D7AC3" w:rsidRPr="008C52A9" w:rsidRDefault="001D7AC3" w:rsidP="001D7AC3">
      <w:pPr>
        <w:numPr>
          <w:ilvl w:val="4"/>
          <w:numId w:val="17"/>
        </w:numPr>
        <w:ind w:left="396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Odd number of chips of PRDCH is transmitted in the first OFDM symbols, while M value is kept unchanged during the remaining OFDM symbols.</w:t>
      </w:r>
    </w:p>
    <w:p w:rsidR="001D7AC3" w:rsidRPr="008C52A9" w:rsidRDefault="001D7AC3" w:rsidP="001D7AC3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FFS: applicable M values with or without combination of Method Type 1</w:t>
      </w:r>
    </w:p>
    <w:p w:rsidR="001D7AC3" w:rsidRPr="008C52A9" w:rsidRDefault="001D7AC3" w:rsidP="001D7AC3">
      <w:pPr>
        <w:rPr>
          <w:rFonts w:ascii="Times New Roman" w:eastAsiaTheme="minorEastAsia" w:hAnsi="Times New Roman"/>
          <w:lang w:eastAsia="zh-CN"/>
        </w:rPr>
      </w:pPr>
    </w:p>
    <w:p w:rsidR="00304446" w:rsidRPr="008C52A9" w:rsidRDefault="00304446" w:rsidP="00304446">
      <w:pPr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For CP handling which does not retain subcarrier orthogonality, the candidate methods are clarified as follows:</w:t>
      </w:r>
    </w:p>
    <w:p w:rsidR="00304446" w:rsidRPr="008C52A9" w:rsidRDefault="00304446" w:rsidP="00304446">
      <w:pPr>
        <w:numPr>
          <w:ilvl w:val="0"/>
          <w:numId w:val="17"/>
        </w:numPr>
        <w:ind w:left="1080"/>
        <w:jc w:val="both"/>
        <w:rPr>
          <w:rFonts w:ascii="Times New Roman" w:hAnsi="Times New Roman"/>
        </w:rPr>
      </w:pPr>
      <w:r w:rsidRPr="008C52A9">
        <w:rPr>
          <w:rFonts w:ascii="Times New Roman" w:eastAsiaTheme="minorEastAsia" w:hAnsi="Times New Roman"/>
          <w:lang w:eastAsia="zh-CN"/>
        </w:rPr>
        <w:t>For Method Type 2 Alt M2-2 (as per TR 38.769)</w:t>
      </w:r>
    </w:p>
    <w:p w:rsidR="00304446" w:rsidRPr="008C52A9" w:rsidRDefault="00304446" w:rsidP="00304446">
      <w:pPr>
        <w:numPr>
          <w:ilvl w:val="1"/>
          <w:numId w:val="17"/>
        </w:numPr>
        <w:ind w:left="1800"/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FFS detail design of Alt M2-2 from the following:</w:t>
      </w:r>
    </w:p>
    <w:p w:rsidR="00304446" w:rsidRPr="008C52A9" w:rsidRDefault="00304446" w:rsidP="00304446">
      <w:pPr>
        <w:numPr>
          <w:ilvl w:val="2"/>
          <w:numId w:val="17"/>
        </w:numPr>
        <w:ind w:left="2520"/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Candidate 1:</w:t>
      </w:r>
    </w:p>
    <w:p w:rsidR="00304446" w:rsidRPr="008C52A9" w:rsidRDefault="00304446" w:rsidP="00304446">
      <w:pPr>
        <w:numPr>
          <w:ilvl w:val="3"/>
          <w:numId w:val="17"/>
        </w:numPr>
        <w:ind w:left="3240"/>
        <w:jc w:val="both"/>
        <w:rPr>
          <w:rFonts w:ascii="Times New Roman" w:eastAsiaTheme="minorEastAsia" w:hAnsi="Times New Roman"/>
          <w:lang w:eastAsia="zh-CN"/>
        </w:rPr>
      </w:pPr>
      <w:r w:rsidRPr="008C52A9">
        <w:rPr>
          <w:rFonts w:ascii="Times New Roman" w:eastAsiaTheme="minorEastAsia" w:hAnsi="Times New Roman"/>
          <w:lang w:eastAsia="zh-CN"/>
        </w:rPr>
        <w:t>A duration of OFDM symbol with CP has integer number of OOK symbols. CP is not copied from the end of OFDM symbol. Total 14 OFDM symbols fit in a slot.</w:t>
      </w:r>
    </w:p>
    <w:p w:rsidR="00304446" w:rsidRPr="008C52A9" w:rsidRDefault="00304446" w:rsidP="001D7AC3">
      <w:pPr>
        <w:rPr>
          <w:rFonts w:ascii="Times New Roman" w:eastAsiaTheme="minorEastAsia" w:hAnsi="Times New Roman"/>
          <w:lang w:eastAsia="zh-CN"/>
        </w:rPr>
      </w:pPr>
    </w:p>
    <w:p w:rsidR="005C3A12" w:rsidRPr="008C52A9" w:rsidRDefault="005C3A12" w:rsidP="005C3A12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For further down-selection among </w:t>
      </w:r>
      <w:r w:rsidR="00A16B8B" w:rsidRPr="008C52A9">
        <w:rPr>
          <w:rFonts w:ascii="Times New Roman" w:eastAsiaTheme="minorEastAsia" w:hAnsi="Times New Roman"/>
          <w:szCs w:val="20"/>
          <w:lang w:eastAsia="zh-CN"/>
        </w:rPr>
        <w:t xml:space="preserve">candidate </w:t>
      </w:r>
      <w:r w:rsidRPr="008C52A9">
        <w:rPr>
          <w:rFonts w:ascii="Times New Roman" w:eastAsiaTheme="minorEastAsia" w:hAnsi="Times New Roman"/>
          <w:szCs w:val="20"/>
          <w:lang w:eastAsia="zh-CN"/>
        </w:rPr>
        <w:t xml:space="preserve">methods </w:t>
      </w:r>
      <w:r w:rsidRPr="008C52A9">
        <w:rPr>
          <w:rFonts w:ascii="Times New Roman" w:eastAsiaTheme="minorEastAsia" w:hAnsi="Times New Roman"/>
          <w:lang w:eastAsia="zh-CN"/>
        </w:rPr>
        <w:t>which retains subcarrier orthogonality</w:t>
      </w:r>
      <w:r w:rsidRPr="008C52A9">
        <w:rPr>
          <w:rFonts w:ascii="Times New Roman" w:eastAsiaTheme="minorEastAsia" w:hAnsi="Times New Roman"/>
          <w:szCs w:val="20"/>
          <w:lang w:eastAsia="zh-CN"/>
        </w:rPr>
        <w:t>, companies are encouraged to provide evaluation (including overhead) among the followings to RAN1#120bis: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Method Type 1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Method Type 2 Alt M2-1-1 with or without combination of Method Type 1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Method Type 2 Alt M2-1-2 with or without combination of Method Type 1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Note: The evaluation for CP handling at least includes a M value from {2,4,6,8}, a M value from {12, 16}, and a M value from {24, 32}</w:t>
      </w:r>
    </w:p>
    <w:p w:rsidR="005C3A12" w:rsidRPr="008C52A9" w:rsidRDefault="005C3A12" w:rsidP="005C3A12">
      <w:pPr>
        <w:numPr>
          <w:ilvl w:val="0"/>
          <w:numId w:val="17"/>
        </w:num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 xml:space="preserve">Note: In this evaluation, the </w:t>
      </w:r>
      <w:r w:rsidR="00217E58" w:rsidRPr="008C52A9">
        <w:rPr>
          <w:rFonts w:ascii="Times New Roman" w:eastAsiaTheme="minorEastAsia" w:hAnsi="Times New Roman"/>
          <w:szCs w:val="20"/>
          <w:lang w:eastAsia="zh-CN"/>
        </w:rPr>
        <w:t xml:space="preserve">transmit </w:t>
      </w:r>
      <w:r w:rsidRPr="008C52A9">
        <w:rPr>
          <w:rFonts w:ascii="Times New Roman" w:eastAsiaTheme="minorEastAsia" w:hAnsi="Times New Roman"/>
          <w:szCs w:val="20"/>
          <w:lang w:eastAsia="zh-CN"/>
        </w:rPr>
        <w:t xml:space="preserve">power </w:t>
      </w:r>
      <w:r w:rsidR="00230E8C" w:rsidRPr="008C52A9">
        <w:rPr>
          <w:rFonts w:ascii="Times New Roman" w:eastAsiaTheme="minorEastAsia" w:hAnsi="Times New Roman"/>
          <w:szCs w:val="20"/>
          <w:lang w:eastAsia="zh-CN"/>
        </w:rPr>
        <w:t>of the ON chip</w:t>
      </w:r>
      <w:r w:rsidR="00FF390B" w:rsidRPr="008C52A9">
        <w:rPr>
          <w:rFonts w:ascii="Times New Roman" w:eastAsiaTheme="minorEastAsia" w:hAnsi="Times New Roman"/>
          <w:szCs w:val="20"/>
          <w:lang w:eastAsia="zh-CN"/>
        </w:rPr>
        <w:t>s</w:t>
      </w:r>
      <w:r w:rsidR="00230E8C" w:rsidRPr="008C52A9">
        <w:rPr>
          <w:rFonts w:ascii="Times New Roman" w:eastAsiaTheme="minorEastAsia" w:hAnsi="Times New Roman"/>
          <w:szCs w:val="20"/>
          <w:lang w:eastAsia="zh-CN"/>
        </w:rPr>
        <w:t xml:space="preserve"> remains</w:t>
      </w:r>
      <w:r w:rsidR="00221B9B" w:rsidRPr="008C52A9">
        <w:rPr>
          <w:rFonts w:ascii="Times New Roman" w:eastAsiaTheme="minorEastAsia" w:hAnsi="Times New Roman"/>
          <w:szCs w:val="20"/>
          <w:lang w:eastAsia="zh-CN"/>
        </w:rPr>
        <w:t xml:space="preserve"> constant</w:t>
      </w:r>
    </w:p>
    <w:p w:rsidR="005C3A12" w:rsidRPr="008C52A9" w:rsidRDefault="005C3A12" w:rsidP="001D7AC3">
      <w:pPr>
        <w:rPr>
          <w:rFonts w:ascii="Times New Roman" w:eastAsiaTheme="minorEastAsia" w:hAnsi="Times New Roman"/>
          <w:lang w:eastAsia="zh-CN"/>
        </w:rPr>
      </w:pPr>
    </w:p>
    <w:p w:rsidR="005C3A12" w:rsidRPr="008C52A9" w:rsidRDefault="005C3A12" w:rsidP="001D7AC3">
      <w:pPr>
        <w:rPr>
          <w:rFonts w:ascii="Times New Roman" w:eastAsiaTheme="minorEastAsia" w:hAnsi="Times New Roman"/>
          <w:szCs w:val="20"/>
          <w:lang w:eastAsia="zh-CN"/>
        </w:rPr>
      </w:pPr>
    </w:p>
    <w:p w:rsidR="00070F5A" w:rsidRPr="008C52A9" w:rsidRDefault="00070F5A" w:rsidP="00070F5A">
      <w:pPr>
        <w:pStyle w:val="0Maintext"/>
        <w:rPr>
          <w:lang w:eastAsia="zh-CN"/>
        </w:rPr>
      </w:pPr>
      <w:r w:rsidRPr="008C52A9">
        <w:rPr>
          <w:highlight w:val="green"/>
          <w:lang w:eastAsia="zh-CN"/>
        </w:rPr>
        <w:t>Agreement</w:t>
      </w:r>
    </w:p>
    <w:p w:rsidR="00070F5A" w:rsidRPr="008C52A9" w:rsidRDefault="00070F5A" w:rsidP="00070F5A">
      <w:pPr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hAnsi="Times New Roman"/>
          <w:bCs/>
          <w:szCs w:val="20"/>
        </w:rPr>
        <w:t>For D2R BPSK modulation</w:t>
      </w:r>
    </w:p>
    <w:p w:rsidR="00070F5A" w:rsidRPr="008C52A9" w:rsidRDefault="00070F5A" w:rsidP="00070F5A">
      <w:pPr>
        <w:numPr>
          <w:ilvl w:val="0"/>
          <w:numId w:val="17"/>
        </w:numPr>
        <w:ind w:left="1080"/>
        <w:jc w:val="both"/>
        <w:rPr>
          <w:rFonts w:ascii="Times New Roman" w:hAnsi="Times New Roman"/>
          <w:bCs/>
          <w:szCs w:val="20"/>
        </w:rPr>
      </w:pPr>
      <w:r w:rsidRPr="008C52A9">
        <w:rPr>
          <w:rFonts w:ascii="Times New Roman" w:hAnsi="Times New Roman"/>
          <w:szCs w:val="20"/>
          <w:lang w:eastAsia="zh-CN"/>
        </w:rPr>
        <w:t>After line coding or square wave, chip “1” is mapped to the real-valued modulation symbol {1} and chip “0” is mapped to the real-valued modulation symbol {-1} in the baseband.</w:t>
      </w:r>
    </w:p>
    <w:p w:rsidR="001D7AC3" w:rsidRPr="008C52A9" w:rsidRDefault="001D7AC3" w:rsidP="00905217">
      <w:pPr>
        <w:rPr>
          <w:rFonts w:ascii="Times New Roman" w:hAnsi="Times New Roman"/>
          <w:szCs w:val="20"/>
        </w:rPr>
      </w:pPr>
    </w:p>
    <w:p w:rsidR="00070F5A" w:rsidRPr="008C52A9" w:rsidRDefault="00070F5A" w:rsidP="00070F5A">
      <w:pPr>
        <w:pStyle w:val="0Maintext"/>
        <w:rPr>
          <w:lang w:eastAsia="zh-CN"/>
        </w:rPr>
      </w:pPr>
      <w:r w:rsidRPr="008C52A9">
        <w:rPr>
          <w:highlight w:val="green"/>
          <w:lang w:eastAsia="zh-CN"/>
        </w:rPr>
        <w:t>Agreement</w:t>
      </w:r>
    </w:p>
    <w:p w:rsidR="00070F5A" w:rsidRPr="008C52A9" w:rsidRDefault="00070F5A" w:rsidP="00070F5A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D2R OOK modulation</w:t>
      </w:r>
    </w:p>
    <w:p w:rsidR="00070F5A" w:rsidRPr="008C52A9" w:rsidRDefault="00070F5A" w:rsidP="00070F5A">
      <w:pPr>
        <w:numPr>
          <w:ilvl w:val="0"/>
          <w:numId w:val="17"/>
        </w:numPr>
        <w:ind w:left="1080"/>
        <w:jc w:val="both"/>
        <w:rPr>
          <w:rFonts w:ascii="Times New Roman" w:eastAsia="DengXian" w:hAnsi="Times New Roman"/>
          <w:szCs w:val="20"/>
          <w:lang w:eastAsia="zh-CN"/>
        </w:rPr>
      </w:pPr>
      <w:r w:rsidRPr="008C52A9">
        <w:rPr>
          <w:rFonts w:ascii="Times New Roman" w:hAnsi="Times New Roman"/>
          <w:szCs w:val="20"/>
        </w:rPr>
        <w:t>After line coding or square wave, chip “1” is mapped to the real-valued modulation symbol {1} and chip “0” is mapped to the real-valued modulation symbol {0} in baseband.</w:t>
      </w:r>
    </w:p>
    <w:p w:rsidR="001D7AC3" w:rsidRPr="008C52A9" w:rsidRDefault="001D7AC3" w:rsidP="00905217">
      <w:pPr>
        <w:rPr>
          <w:rFonts w:ascii="Times New Roman" w:hAnsi="Times New Roman"/>
          <w:szCs w:val="20"/>
        </w:rPr>
      </w:pPr>
    </w:p>
    <w:p w:rsidR="00070F5A" w:rsidRPr="008C52A9" w:rsidRDefault="00906AA9" w:rsidP="00070F5A">
      <w:pPr>
        <w:pStyle w:val="0Maintext"/>
        <w:rPr>
          <w:highlight w:val="green"/>
          <w:lang w:eastAsia="zh-CN"/>
        </w:rPr>
      </w:pPr>
      <w:r w:rsidRPr="008C52A9">
        <w:rPr>
          <w:highlight w:val="green"/>
          <w:lang w:eastAsia="zh-CN"/>
        </w:rPr>
        <w:t>Agreement</w:t>
      </w:r>
    </w:p>
    <w:p w:rsidR="00070F5A" w:rsidRPr="008C52A9" w:rsidRDefault="00070F5A" w:rsidP="00070F5A">
      <w:pPr>
        <w:jc w:val="both"/>
        <w:rPr>
          <w:rFonts w:ascii="Times New Roman" w:eastAsiaTheme="minorEastAsia" w:hAnsi="Times New Roman"/>
          <w:szCs w:val="20"/>
          <w:lang w:eastAsia="zh-CN"/>
        </w:rPr>
      </w:pPr>
      <w:r w:rsidRPr="008C52A9">
        <w:rPr>
          <w:rFonts w:ascii="Times New Roman" w:eastAsiaTheme="minorEastAsia" w:hAnsi="Times New Roman"/>
          <w:szCs w:val="20"/>
          <w:lang w:eastAsia="zh-CN"/>
        </w:rPr>
        <w:t>For R2D transmission, from reader perspective, DFT-s-OFDM waveform is supported for OOK-4 modulation. For the details of DFT-s-OFDM waveform generation of OOK-4 modulation:</w:t>
      </w:r>
    </w:p>
    <w:p w:rsidR="00070F5A" w:rsidRPr="008C52A9" w:rsidRDefault="00070F5A" w:rsidP="00070F5A">
      <w:pPr>
        <w:numPr>
          <w:ilvl w:val="0"/>
          <w:numId w:val="17"/>
        </w:numPr>
        <w:ind w:left="108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eastAsia="DengXian" w:hAnsi="Times New Roman"/>
          <w:bCs/>
          <w:szCs w:val="20"/>
          <w:lang w:eastAsia="zh-CN"/>
        </w:rPr>
        <w:t>Certain specification of DFT-s-OFDM waveform generation for OOK-4 modulation is needed in RAN1.</w:t>
      </w:r>
    </w:p>
    <w:p w:rsidR="00070F5A" w:rsidRPr="008C52A9" w:rsidRDefault="00070F5A" w:rsidP="00070F5A">
      <w:pPr>
        <w:numPr>
          <w:ilvl w:val="1"/>
          <w:numId w:val="17"/>
        </w:numPr>
        <w:ind w:left="180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eastAsia="DengXian" w:hAnsi="Times New Roman"/>
          <w:bCs/>
          <w:szCs w:val="20"/>
          <w:lang w:eastAsia="zh-CN"/>
        </w:rPr>
        <w:t>FFS: identify what potential details of 5 steps in section 4.4 of TR 38.769 needs to be specified.</w:t>
      </w:r>
    </w:p>
    <w:p w:rsidR="00906AA9" w:rsidRPr="008C52A9" w:rsidRDefault="00906AA9" w:rsidP="00906AA9">
      <w:pPr>
        <w:numPr>
          <w:ilvl w:val="0"/>
          <w:numId w:val="17"/>
        </w:numPr>
        <w:ind w:left="108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8C52A9">
        <w:rPr>
          <w:rFonts w:ascii="Times New Roman" w:eastAsia="DengXian" w:hAnsi="Times New Roman"/>
          <w:bCs/>
          <w:szCs w:val="20"/>
          <w:lang w:eastAsia="zh-CN"/>
        </w:rPr>
        <w:t>This does not preclude RAN4 to discuss R2D waveform generation themselves when defining requirement(s), if needed.</w:t>
      </w:r>
    </w:p>
    <w:p w:rsidR="00905217" w:rsidRPr="00A411A9" w:rsidRDefault="00905217" w:rsidP="00A411A9">
      <w:pPr>
        <w:rPr>
          <w:lang w:val="en-US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7" w:name="_Toc189288951"/>
      <w:bookmarkStart w:id="8" w:name="_Toc189898380"/>
      <w:r w:rsidRPr="00781D93">
        <w:rPr>
          <w:lang w:val="en-US"/>
        </w:rPr>
        <w:lastRenderedPageBreak/>
        <w:t>Physical channels design – line coding, FEC, CRC, repetition aspects</w:t>
      </w:r>
      <w:bookmarkEnd w:id="7"/>
      <w:bookmarkEnd w:id="8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:rsidR="00A411A9" w:rsidRDefault="00A411A9" w:rsidP="00D75EE2"/>
    <w:p w:rsidR="00905217" w:rsidRDefault="00905217" w:rsidP="00905217">
      <w:r>
        <w:t>R1-2500034</w:t>
      </w:r>
      <w:r>
        <w:tab/>
        <w:t>Coding aspects for Ambient IoT</w:t>
      </w:r>
      <w:r>
        <w:tab/>
        <w:t>Ericsson</w:t>
      </w:r>
    </w:p>
    <w:p w:rsidR="00905217" w:rsidRDefault="00905217" w:rsidP="00905217">
      <w:r>
        <w:t>R1-2500045</w:t>
      </w:r>
      <w:r>
        <w:tab/>
        <w:t>Discussion on coding aspects for A-IoT physical channel</w:t>
      </w:r>
      <w:r>
        <w:tab/>
        <w:t>FUTUREWEI</w:t>
      </w:r>
    </w:p>
    <w:p w:rsidR="00905217" w:rsidRDefault="00905217" w:rsidP="00905217">
      <w:r>
        <w:t>R1-2500125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R1-2500154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R1-2500170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R1-2500225</w:t>
      </w:r>
      <w:r>
        <w:tab/>
        <w:t>Ambient IoT channel coding and small frequency shift</w:t>
      </w:r>
      <w:r>
        <w:tab/>
        <w:t>CATT</w:t>
      </w:r>
    </w:p>
    <w:p w:rsidR="00905217" w:rsidRDefault="00905217" w:rsidP="00905217">
      <w:r>
        <w:t>R1-2500260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:rsidR="00905217" w:rsidRDefault="00905217" w:rsidP="00905217">
      <w:r>
        <w:t>R1-2500288</w:t>
      </w:r>
      <w:r>
        <w:tab/>
        <w:t>Discussion on coding aspects of physical channel design</w:t>
      </w:r>
      <w:r>
        <w:tab/>
        <w:t>CMCC</w:t>
      </w:r>
    </w:p>
    <w:p w:rsidR="00905217" w:rsidRDefault="00905217" w:rsidP="00905217">
      <w:r>
        <w:t>R1-2500350</w:t>
      </w:r>
      <w:r>
        <w:tab/>
        <w:t>Discussion on line coding, FEC, CRC and repetition for A-IoT</w:t>
      </w:r>
      <w:r>
        <w:tab/>
        <w:t>vivo</w:t>
      </w:r>
    </w:p>
    <w:p w:rsidR="00905217" w:rsidRDefault="00905217" w:rsidP="00905217">
      <w:r>
        <w:t>R1-2500395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:rsidR="00905217" w:rsidRDefault="00905217" w:rsidP="00905217">
      <w:r>
        <w:t>R1-2500425</w:t>
      </w:r>
      <w:r>
        <w:tab/>
        <w:t>Discussion on other aspects for Ambient IoT physical design</w:t>
      </w:r>
      <w:r>
        <w:tab/>
        <w:t>TCL</w:t>
      </w:r>
    </w:p>
    <w:p w:rsidR="00905217" w:rsidRDefault="00905217" w:rsidP="00905217">
      <w:r>
        <w:t>R1-2500451</w:t>
      </w:r>
      <w:r>
        <w:tab/>
        <w:t>Discussion on physical channels design for A-IoT</w:t>
      </w:r>
      <w:r>
        <w:tab/>
        <w:t>OPPO</w:t>
      </w:r>
    </w:p>
    <w:p w:rsidR="00905217" w:rsidRDefault="00905217" w:rsidP="00905217">
      <w:r>
        <w:t>R1-2500487</w:t>
      </w:r>
      <w:r>
        <w:tab/>
        <w:t>Discussion on Physical Channel Designs for A-IoT</w:t>
      </w:r>
      <w:r>
        <w:tab/>
        <w:t>Panasonic</w:t>
      </w:r>
    </w:p>
    <w:p w:rsidR="00905217" w:rsidRDefault="00905217" w:rsidP="00905217">
      <w:r>
        <w:t>R1-2500611</w:t>
      </w:r>
      <w:r>
        <w:tab/>
        <w:t>Physical layer design – line coding, FEC, CRC, repetition aspects</w:t>
      </w:r>
      <w:r>
        <w:tab/>
        <w:t>NEC</w:t>
      </w:r>
    </w:p>
    <w:p w:rsidR="00905217" w:rsidRDefault="00905217" w:rsidP="00905217">
      <w:r>
        <w:t>R1-2500733</w:t>
      </w:r>
      <w:r>
        <w:tab/>
        <w:t>Discussion on line coding, FEC, CRC and repetition aspects for Ambient IoT</w:t>
      </w:r>
      <w:r>
        <w:tab/>
        <w:t>Xiaomi</w:t>
      </w:r>
    </w:p>
    <w:p w:rsidR="00905217" w:rsidRDefault="00905217" w:rsidP="00905217">
      <w:r>
        <w:t>R1-2500779</w:t>
      </w:r>
      <w:r>
        <w:tab/>
        <w:t>On coding aspects for Ambient IoT</w:t>
      </w:r>
      <w:r>
        <w:tab/>
        <w:t>Apple</w:t>
      </w:r>
    </w:p>
    <w:p w:rsidR="00905217" w:rsidRDefault="00905217" w:rsidP="00905217">
      <w:r>
        <w:t>R1-2500851</w:t>
      </w:r>
      <w:r>
        <w:tab/>
        <w:t>Views on Physical channels design – line coding, FEC, CRC, repetition aspects</w:t>
      </w:r>
      <w:r>
        <w:tab/>
        <w:t>Samsung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R1-2500894</w:t>
      </w:r>
      <w:r w:rsidRPr="005B2EDA">
        <w:rPr>
          <w:color w:val="FF0000"/>
        </w:rPr>
        <w:tab/>
        <w:t>Discussion on general aspects of physical layer design of A-IoT</w:t>
      </w:r>
      <w:r w:rsidRPr="005B2EDA">
        <w:rPr>
          <w:color w:val="FF0000"/>
        </w:rPr>
        <w:tab/>
        <w:t>IIT, Kharagpur</w:t>
      </w:r>
    </w:p>
    <w:p w:rsidR="00905217" w:rsidRPr="005B2EDA" w:rsidRDefault="00905217" w:rsidP="00905217">
      <w:pPr>
        <w:rPr>
          <w:color w:val="FF0000"/>
        </w:rPr>
      </w:pPr>
      <w:r w:rsidRPr="005B2EDA">
        <w:rPr>
          <w:color w:val="FF0000"/>
        </w:rPr>
        <w:t>Late submission</w:t>
      </w:r>
    </w:p>
    <w:p w:rsidR="00905217" w:rsidRDefault="00905217" w:rsidP="00905217">
      <w:r>
        <w:t>R1-2500937</w:t>
      </w:r>
      <w:r>
        <w:tab/>
        <w:t>Discussion on coding aspects</w:t>
      </w:r>
      <w:r>
        <w:tab/>
        <w:t>Fujitsu</w:t>
      </w:r>
    </w:p>
    <w:p w:rsidR="00905217" w:rsidRDefault="00905217" w:rsidP="00905217">
      <w:r>
        <w:t>R1-2500950</w:t>
      </w:r>
      <w:r>
        <w:tab/>
        <w:t>A-IoT PHY layer design - line coding, FEC, CRC and repetition aspects</w:t>
      </w:r>
      <w:r>
        <w:tab/>
        <w:t>LG Electronics</w:t>
      </w:r>
    </w:p>
    <w:p w:rsidR="00905217" w:rsidRDefault="00905217" w:rsidP="00905217">
      <w:r>
        <w:t>R1-2501017</w:t>
      </w:r>
      <w:r>
        <w:tab/>
        <w:t>A-IoT - PHY line coding, FEC, CRC, repetition aspects</w:t>
      </w:r>
      <w:r>
        <w:tab/>
        <w:t>MediaTek Inc.</w:t>
      </w:r>
    </w:p>
    <w:p w:rsidR="00905217" w:rsidRDefault="00905217" w:rsidP="00905217">
      <w:r>
        <w:t>R1-2501072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:rsidR="00905217" w:rsidRDefault="00905217" w:rsidP="00905217">
      <w:r>
        <w:t>R1-2501093</w:t>
      </w:r>
      <w:r>
        <w:tab/>
        <w:t>Discussion on coding aspects</w:t>
      </w:r>
      <w:r>
        <w:tab/>
        <w:t>Sharp</w:t>
      </w:r>
    </w:p>
    <w:p w:rsidR="00905217" w:rsidRDefault="00905217" w:rsidP="00905217">
      <w:r>
        <w:t>R1-2501109</w:t>
      </w:r>
      <w:r>
        <w:tab/>
        <w:t>Discussion on Physical channels design for Ambient IoT-other aspects</w:t>
      </w:r>
      <w:r>
        <w:tab/>
        <w:t>HONOR</w:t>
      </w:r>
    </w:p>
    <w:p w:rsidR="00905217" w:rsidRDefault="00905217" w:rsidP="00905217">
      <w:r>
        <w:t>R1-2501118</w:t>
      </w:r>
      <w:r>
        <w:tab/>
        <w:t>Coding aspects of physical channel design for Ambient IoT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R1-2501124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R1-2501157</w:t>
      </w:r>
      <w:r>
        <w:tab/>
        <w:t>Physical channels design – line coding, FEC, CRC, repetition aspects</w:t>
      </w:r>
      <w:r>
        <w:tab/>
        <w:t>Qualcomm Incorporated</w:t>
      </w:r>
    </w:p>
    <w:p w:rsidR="00905217" w:rsidRDefault="00905217" w:rsidP="00905217">
      <w:r>
        <w:t>R1-2501203</w:t>
      </w:r>
      <w:r>
        <w:tab/>
        <w:t>Discussion on coding and CRC aspects of physical channel design for Ambient IoT</w:t>
      </w:r>
      <w:r>
        <w:tab/>
        <w:t>NTT DOCOMO, INC.</w:t>
      </w:r>
    </w:p>
    <w:p w:rsidR="00905217" w:rsidRDefault="00905217" w:rsidP="00905217">
      <w:r>
        <w:t>R1-2501269</w:t>
      </w:r>
      <w:r>
        <w:tab/>
        <w:t>Coding aspects for Ambient IoT</w:t>
      </w:r>
      <w:r>
        <w:tab/>
        <w:t>ITL</w:t>
      </w:r>
    </w:p>
    <w:p w:rsidR="00905217" w:rsidRDefault="00905217" w:rsidP="00905217">
      <w:r>
        <w:t>R1-2501311</w:t>
      </w:r>
      <w:r>
        <w:tab/>
        <w:t xml:space="preserve">Discussion on other aspects of </w:t>
      </w:r>
      <w:proofErr w:type="spellStart"/>
      <w:r>
        <w:t>Phy</w:t>
      </w:r>
      <w:proofErr w:type="spellEnd"/>
      <w:r>
        <w:t xml:space="preserve"> design for </w:t>
      </w:r>
      <w:proofErr w:type="spellStart"/>
      <w:r>
        <w:t>AIoT</w:t>
      </w:r>
      <w:proofErr w:type="spellEnd"/>
      <w:r>
        <w:tab/>
        <w:t>IIT Kanpur</w:t>
      </w:r>
    </w:p>
    <w:p w:rsidR="00BC0624" w:rsidRDefault="00BC0624" w:rsidP="00905217"/>
    <w:p w:rsidR="00BC0624" w:rsidRDefault="00BC0624" w:rsidP="00BC0624">
      <w:r w:rsidRPr="00DE407B">
        <w:rPr>
          <w:b/>
        </w:rPr>
        <w:t>R1-2501435</w:t>
      </w:r>
      <w:r>
        <w:tab/>
        <w:t>Summary #1 for coding aspects of physical channel design</w:t>
      </w:r>
      <w:r>
        <w:tab/>
        <w:t>Moderator (CMCC)</w:t>
      </w:r>
    </w:p>
    <w:p w:rsidR="00DE407B" w:rsidRDefault="00DE407B" w:rsidP="00BC0624"/>
    <w:p w:rsidR="008A03B8" w:rsidRDefault="00084590" w:rsidP="008A03B8">
      <w:pPr>
        <w:pStyle w:val="0Maintext"/>
      </w:pPr>
      <w:r w:rsidRPr="00084590">
        <w:rPr>
          <w:highlight w:val="green"/>
        </w:rPr>
        <w:t>Agreement</w:t>
      </w:r>
    </w:p>
    <w:p w:rsidR="008A03B8" w:rsidRDefault="008A03B8" w:rsidP="00A67E78">
      <w:pPr>
        <w:rPr>
          <w:rFonts w:eastAsia="SimSun"/>
        </w:rPr>
      </w:pPr>
      <w:r w:rsidRPr="00310726">
        <w:rPr>
          <w:rFonts w:eastAsia="SimSun"/>
        </w:rPr>
        <w:t xml:space="preserve">For R2D </w:t>
      </w:r>
      <w:r w:rsidRPr="00310726">
        <w:rPr>
          <w:rFonts w:eastAsia="SimSun" w:hint="eastAsia"/>
        </w:rPr>
        <w:t>Manchester line code</w:t>
      </w:r>
      <w:r w:rsidRPr="00310726">
        <w:rPr>
          <w:rFonts w:eastAsia="SimSun"/>
        </w:rPr>
        <w:t xml:space="preserve">, </w:t>
      </w:r>
      <w:r>
        <w:rPr>
          <w:rFonts w:eastAsia="SimSun"/>
        </w:rPr>
        <w:t xml:space="preserve">the specification is according to </w:t>
      </w:r>
      <w:r w:rsidRPr="00310726">
        <w:rPr>
          <w:rFonts w:eastAsia="SimSun"/>
        </w:rPr>
        <w:t>TR 38.769 a</w:t>
      </w:r>
      <w:r>
        <w:rPr>
          <w:rFonts w:eastAsia="SimSun"/>
        </w:rPr>
        <w:t>s follows</w:t>
      </w:r>
      <w:r w:rsidRPr="00310726">
        <w:rPr>
          <w:rFonts w:eastAsia="SimSun"/>
        </w:rPr>
        <w:t>: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/>
        </w:rPr>
        <w:t>A chip corresponds to one modulated symbol.</w:t>
      </w:r>
    </w:p>
    <w:p w:rsidR="008A03B8" w:rsidRPr="008A03B8" w:rsidRDefault="008A03B8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8A03B8">
        <w:rPr>
          <w:rFonts w:eastAsia="SimSun" w:hint="eastAsia"/>
        </w:rPr>
        <w:t>For Manchester encoding, the bit-to-chip mapping is: bit 0</w:t>
      </w:r>
      <w:r w:rsidRPr="008A03B8">
        <w:rPr>
          <w:rFonts w:eastAsia="SimSun" w:hint="eastAsia"/>
        </w:rPr>
        <w:t>→</w:t>
      </w:r>
      <w:proofErr w:type="gramStart"/>
      <w:r w:rsidRPr="008A03B8">
        <w:rPr>
          <w:rFonts w:eastAsia="SimSun" w:hint="eastAsia"/>
        </w:rPr>
        <w:t>chips{</w:t>
      </w:r>
      <w:proofErr w:type="gramEnd"/>
      <w:r w:rsidRPr="008A03B8">
        <w:rPr>
          <w:rFonts w:eastAsia="SimSun" w:hint="eastAsia"/>
        </w:rPr>
        <w:t>10}, bit 1</w:t>
      </w:r>
      <w:r w:rsidRPr="008A03B8">
        <w:rPr>
          <w:rFonts w:eastAsia="SimSun" w:hint="eastAsia"/>
        </w:rPr>
        <w:t>→</w:t>
      </w:r>
      <w:r w:rsidRPr="008A03B8">
        <w:rPr>
          <w:rFonts w:eastAsia="SimSun" w:hint="eastAsia"/>
        </w:rPr>
        <w:t>chips{01}</w:t>
      </w:r>
    </w:p>
    <w:p w:rsidR="00BE368F" w:rsidRDefault="00BE368F" w:rsidP="00A67E78">
      <w:pPr>
        <w:jc w:val="both"/>
        <w:rPr>
          <w:rFonts w:eastAsiaTheme="minorEastAsia"/>
          <w:lang w:eastAsia="zh-CN"/>
        </w:rPr>
      </w:pPr>
    </w:p>
    <w:p w:rsidR="00C40C95" w:rsidRPr="00A67E78" w:rsidRDefault="00A67E78" w:rsidP="00A67E78">
      <w:pPr>
        <w:rPr>
          <w:szCs w:val="20"/>
        </w:rPr>
      </w:pPr>
      <w:r w:rsidRPr="00A67E78">
        <w:rPr>
          <w:szCs w:val="20"/>
          <w:highlight w:val="green"/>
        </w:rPr>
        <w:t>Agreement</w:t>
      </w:r>
    </w:p>
    <w:p w:rsidR="00096D2C" w:rsidRPr="00A67E78" w:rsidRDefault="00C40C95" w:rsidP="00A67E78">
      <w:pPr>
        <w:rPr>
          <w:rFonts w:eastAsiaTheme="minorEastAsia"/>
          <w:bCs/>
          <w:szCs w:val="20"/>
          <w:lang w:eastAsia="zh-CN"/>
        </w:rPr>
      </w:pPr>
      <w:r w:rsidRPr="00A67E78">
        <w:rPr>
          <w:rFonts w:eastAsiaTheme="minorEastAsia" w:hint="eastAsia"/>
          <w:bCs/>
          <w:szCs w:val="20"/>
          <w:lang w:eastAsia="zh-CN"/>
        </w:rPr>
        <w:t xml:space="preserve">For D2R transmission with </w:t>
      </w:r>
      <w:r w:rsidRPr="00A67E78">
        <w:rPr>
          <w:rFonts w:eastAsiaTheme="minorEastAsia"/>
          <w:bCs/>
          <w:szCs w:val="20"/>
          <w:lang w:eastAsia="zh-CN"/>
        </w:rPr>
        <w:t>small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frequency shift</w:t>
      </w:r>
      <w:r w:rsidR="00096D2C" w:rsidRPr="00A67E78">
        <w:rPr>
          <w:rFonts w:eastAsiaTheme="minorEastAsia"/>
          <w:bCs/>
          <w:szCs w:val="20"/>
          <w:lang w:eastAsia="zh-CN"/>
        </w:rPr>
        <w:t xml:space="preserve"> +/-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 w:hint="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 w:hint="eastAsia"/>
          <w:bCs/>
          <w:szCs w:val="20"/>
          <w:lang w:eastAsia="zh-CN"/>
        </w:rPr>
        <w:t>/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Hz, where</w:t>
      </w:r>
      <w:r w:rsidR="00715558" w:rsidRPr="00A67E78">
        <w:rPr>
          <w:rFonts w:eastAsiaTheme="minorEastAsia"/>
          <w:bCs/>
          <w:szCs w:val="20"/>
          <w:lang w:eastAsia="zh-CN"/>
        </w:rPr>
        <w:t xml:space="preserve"> time duration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r w:rsidRPr="00A67E78">
        <w:rPr>
          <w:rFonts w:eastAsiaTheme="minorEastAsia"/>
          <w:bCs/>
          <w:szCs w:val="20"/>
          <w:lang w:eastAsia="zh-CN"/>
        </w:rPr>
        <w:t xml:space="preserve"> corresponding to a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szCs w:val="20"/>
          <w:lang w:eastAsia="zh-CN"/>
        </w:rPr>
        <w:t>bi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t (that is after FEC if applied) </w:t>
      </w:r>
      <w:r w:rsidRPr="00A67E78">
        <w:rPr>
          <w:rFonts w:eastAsiaTheme="minorEastAsia"/>
          <w:bCs/>
          <w:szCs w:val="20"/>
          <w:lang w:eastAsia="zh-CN"/>
        </w:rPr>
        <w:t>and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 </w:t>
      </w:r>
      <w:r w:rsidRPr="00A67E78">
        <w:rPr>
          <w:rFonts w:eastAsiaTheme="minorEastAsia"/>
          <w:bCs/>
          <w:i/>
          <w:iCs/>
          <w:szCs w:val="20"/>
          <w:lang w:eastAsia="zh-CN"/>
        </w:rPr>
        <w:t>R</w:t>
      </w:r>
      <w:r w:rsidRPr="00A67E78">
        <w:rPr>
          <w:rFonts w:eastAsiaTheme="minorEastAsia"/>
          <w:bCs/>
          <w:szCs w:val="20"/>
          <w:lang w:eastAsia="zh-CN"/>
        </w:rPr>
        <w:t xml:space="preserve"> = </w:t>
      </w:r>
      <w:r w:rsidRPr="00A67E78">
        <w:rPr>
          <w:rFonts w:eastAsiaTheme="minorEastAsia"/>
          <w:bCs/>
          <w:i/>
          <w:iCs/>
          <w:szCs w:val="20"/>
          <w:lang w:eastAsia="zh-CN"/>
        </w:rPr>
        <w:t>T</w:t>
      </w:r>
      <w:r w:rsidRPr="00A67E78">
        <w:rPr>
          <w:rFonts w:eastAsiaTheme="minorEastAsia"/>
          <w:bCs/>
          <w:szCs w:val="20"/>
          <w:vertAlign w:val="subscript"/>
          <w:lang w:eastAsia="zh-CN"/>
        </w:rPr>
        <w:t>b</w:t>
      </w:r>
      <w:proofErr w:type="gramStart"/>
      <w:r w:rsidRPr="00A67E78">
        <w:rPr>
          <w:rFonts w:eastAsiaTheme="minorEastAsia"/>
          <w:bCs/>
          <w:szCs w:val="20"/>
          <w:lang w:eastAsia="zh-CN"/>
        </w:rPr>
        <w:t>/(</w:t>
      </w:r>
      <w:proofErr w:type="gramEnd"/>
      <w:r w:rsidRPr="00A67E78">
        <w:rPr>
          <w:rFonts w:eastAsiaTheme="minorEastAsia"/>
          <w:bCs/>
          <w:szCs w:val="20"/>
          <w:lang w:eastAsia="zh-CN"/>
        </w:rPr>
        <w:t xml:space="preserve">2 × </w:t>
      </w:r>
      <w:r w:rsidRPr="00A67E78">
        <w:rPr>
          <w:rFonts w:eastAsiaTheme="minorEastAsia" w:hint="eastAsia"/>
          <w:bCs/>
          <w:szCs w:val="20"/>
          <w:lang w:eastAsia="zh-CN"/>
        </w:rPr>
        <w:t xml:space="preserve">D2R </w:t>
      </w:r>
      <w:r w:rsidRPr="00A67E78">
        <w:rPr>
          <w:rFonts w:eastAsiaTheme="minorEastAsia"/>
          <w:bCs/>
          <w:szCs w:val="20"/>
          <w:lang w:eastAsia="zh-CN"/>
        </w:rPr>
        <w:t>chip length)</w:t>
      </w:r>
      <w:r w:rsidR="00096D2C" w:rsidRPr="00A67E78">
        <w:rPr>
          <w:rFonts w:eastAsiaTheme="minorEastAsia"/>
          <w:bCs/>
          <w:szCs w:val="20"/>
          <w:lang w:eastAsia="zh-CN"/>
        </w:rPr>
        <w:t>:</w:t>
      </w:r>
    </w:p>
    <w:p w:rsidR="00096D2C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[0 1 0 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[1 0 1 0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OOK </w:t>
      </w:r>
      <w:r w:rsidRPr="00A67E78">
        <w:rPr>
          <w:rFonts w:eastAsia="SimSun"/>
        </w:rPr>
        <w:t>modulation</w:t>
      </w:r>
    </w:p>
    <w:p w:rsidR="00DE407B" w:rsidRPr="00A67E78" w:rsidRDefault="00C40C95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the transmitted 2R chips for bit 1 and bit 0 are [-1 +1 -1 +1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 and [+1 -1 +1 -1 </w:t>
      </w:r>
      <w:r w:rsidRPr="00A67E78">
        <w:rPr>
          <w:rFonts w:eastAsia="SimSun"/>
        </w:rPr>
        <w:t>…</w:t>
      </w:r>
      <w:r w:rsidRPr="00A67E78">
        <w:rPr>
          <w:rFonts w:eastAsia="SimSun" w:hint="eastAsia"/>
        </w:rPr>
        <w:t xml:space="preserve">], respectively, for BPSK </w:t>
      </w:r>
      <w:r w:rsidRPr="00A67E78">
        <w:rPr>
          <w:rFonts w:eastAsia="SimSun"/>
        </w:rPr>
        <w:t>modulation</w:t>
      </w:r>
      <w:r w:rsidRPr="00A67E78">
        <w:rPr>
          <w:rFonts w:eastAsia="SimSun" w:hint="eastAsia"/>
        </w:rPr>
        <w:t>.</w:t>
      </w:r>
    </w:p>
    <w:p w:rsidR="003358EB" w:rsidRPr="00A67E78" w:rsidRDefault="003358EB" w:rsidP="008C5F9B">
      <w:pPr>
        <w:pStyle w:val="ListParagraph"/>
        <w:numPr>
          <w:ilvl w:val="0"/>
          <w:numId w:val="18"/>
        </w:numPr>
        <w:ind w:leftChars="0"/>
        <w:rPr>
          <w:rFonts w:eastAsia="SimSun"/>
        </w:rPr>
      </w:pPr>
      <w:r w:rsidRPr="00A67E78">
        <w:rPr>
          <w:rFonts w:eastAsia="SimSun" w:hint="eastAsia"/>
        </w:rPr>
        <w:t xml:space="preserve">Note: </w:t>
      </w:r>
      <w:r w:rsidRPr="00A67E78">
        <w:rPr>
          <w:rFonts w:eastAsia="SimSun"/>
        </w:rPr>
        <w:t>The case of R=1 is equivalent to using a Manchester</w:t>
      </w:r>
      <w:r w:rsidRPr="00A67E78">
        <w:rPr>
          <w:rFonts w:eastAsia="SimSun" w:hint="eastAsia"/>
        </w:rPr>
        <w:t xml:space="preserve"> line code</w:t>
      </w:r>
      <w:r w:rsidRPr="00A67E78">
        <w:rPr>
          <w:rFonts w:eastAsia="SimSun"/>
        </w:rPr>
        <w:t xml:space="preserve"> </w:t>
      </w:r>
      <w:r w:rsidR="00F760A6" w:rsidRPr="00A67E78">
        <w:rPr>
          <w:rFonts w:eastAsia="SimSun"/>
        </w:rPr>
        <w:t xml:space="preserve">without </w:t>
      </w:r>
      <w:r w:rsidR="00DB0CB7" w:rsidRPr="00A67E78">
        <w:rPr>
          <w:rFonts w:eastAsia="SimSun"/>
        </w:rPr>
        <w:t xml:space="preserve">repeating </w:t>
      </w:r>
      <w:r w:rsidR="00DB0CB7" w:rsidRPr="00A67E78">
        <w:rPr>
          <w:rFonts w:eastAsia="SimSun" w:hint="eastAsia"/>
        </w:rPr>
        <w:t>e</w:t>
      </w:r>
      <w:r w:rsidR="00DB0CB7" w:rsidRPr="00A67E78">
        <w:rPr>
          <w:rFonts w:eastAsia="SimSun"/>
        </w:rPr>
        <w:t>ach Manchester codeword</w:t>
      </w:r>
      <w:r w:rsidRPr="00A67E78">
        <w:rPr>
          <w:rFonts w:eastAsia="SimSun" w:hint="eastAsia"/>
        </w:rPr>
        <w:t>.</w:t>
      </w:r>
    </w:p>
    <w:p w:rsidR="00DE407B" w:rsidRDefault="00DE407B" w:rsidP="00BC0624"/>
    <w:p w:rsidR="00BC0624" w:rsidRDefault="00BC0624" w:rsidP="00BC0624">
      <w:r w:rsidRPr="007F0181">
        <w:rPr>
          <w:b/>
        </w:rPr>
        <w:t>R1-2501436</w:t>
      </w:r>
      <w:r>
        <w:tab/>
        <w:t>Summary #2 for coding aspects of physical channel design</w:t>
      </w:r>
      <w:r>
        <w:tab/>
        <w:t>Moderator (CMCC)</w:t>
      </w:r>
    </w:p>
    <w:p w:rsidR="007F0181" w:rsidRDefault="007F0181" w:rsidP="00BC0624"/>
    <w:p w:rsidR="007F0181" w:rsidRDefault="00937210" w:rsidP="00BC0624">
      <w:r w:rsidRPr="00937210">
        <w:rPr>
          <w:highlight w:val="green"/>
        </w:rPr>
        <w:t>Agreement</w:t>
      </w:r>
    </w:p>
    <w:p w:rsidR="007F0181" w:rsidRDefault="007F0181" w:rsidP="00BC0624">
      <w:r w:rsidRPr="007F0181">
        <w:t xml:space="preserve">For D2R repetition, block level repetition </w:t>
      </w:r>
      <w:r w:rsidR="005601E3">
        <w:t xml:space="preserve">from TR38.769 </w:t>
      </w:r>
      <w:r w:rsidRPr="007F0181">
        <w:t>is supported.</w:t>
      </w:r>
    </w:p>
    <w:p w:rsidR="007F0181" w:rsidRDefault="007F0181" w:rsidP="00BC0624"/>
    <w:p w:rsidR="005C6280" w:rsidRDefault="005C6280" w:rsidP="005C6280">
      <w:r w:rsidRPr="00937210">
        <w:rPr>
          <w:highlight w:val="green"/>
        </w:rPr>
        <w:t>Agreement</w:t>
      </w:r>
    </w:p>
    <w:p w:rsidR="005601E3" w:rsidRPr="005C6280" w:rsidRDefault="00937210" w:rsidP="00BC0624">
      <w:r w:rsidRPr="005C6280">
        <w:lastRenderedPageBreak/>
        <w:t>RAN1 concludes that generator polynomials of LTE CC with constraint length of 7 and cod</w:t>
      </w:r>
      <w:r w:rsidR="00294328" w:rsidRPr="005C6280">
        <w:t>ing</w:t>
      </w:r>
      <w:r w:rsidRPr="005C6280">
        <w:t xml:space="preserve"> rate of 1/3 </w:t>
      </w:r>
      <w:r w:rsidR="00E443E6" w:rsidRPr="005C6280">
        <w:t xml:space="preserve">from TS36.212 </w:t>
      </w:r>
      <w:r w:rsidRPr="005C6280">
        <w:t>are reused</w:t>
      </w:r>
      <w:r w:rsidR="00294328" w:rsidRPr="005C6280">
        <w:t xml:space="preserve"> as the mother code for Ambient IoT</w:t>
      </w:r>
      <w:r w:rsidRPr="005C6280">
        <w:t>.</w:t>
      </w:r>
    </w:p>
    <w:p w:rsidR="005601E3" w:rsidRPr="00294328" w:rsidRDefault="005601E3" w:rsidP="00BC0624"/>
    <w:p w:rsidR="006B489E" w:rsidRDefault="006B489E" w:rsidP="006B489E">
      <w:r w:rsidRPr="00937210">
        <w:rPr>
          <w:highlight w:val="green"/>
        </w:rPr>
        <w:t>Agreement</w:t>
      </w:r>
    </w:p>
    <w:p w:rsidR="005601E3" w:rsidRPr="006B489E" w:rsidRDefault="001138C0" w:rsidP="00BC0624">
      <w:r w:rsidRPr="006B489E">
        <w:t xml:space="preserve">RAN1 concludes that the generator polynomials in TS 38.212 for 6-bit CRC and 16-bit CRC </w:t>
      </w:r>
      <w:r w:rsidR="006B489E" w:rsidRPr="006B489E">
        <w:t>are</w:t>
      </w:r>
      <w:r w:rsidRPr="006B489E">
        <w:t xml:space="preserve"> reused for Ambient IoT.</w:t>
      </w:r>
    </w:p>
    <w:p w:rsidR="005601E3" w:rsidRPr="001138C0" w:rsidRDefault="005601E3" w:rsidP="00BC0624"/>
    <w:p w:rsidR="00BC0624" w:rsidRPr="00BC0624" w:rsidRDefault="00BC0624" w:rsidP="00BC0624">
      <w:r w:rsidRPr="00331E48">
        <w:rPr>
          <w:b/>
        </w:rPr>
        <w:t>R1-2501437</w:t>
      </w:r>
      <w:r>
        <w:tab/>
        <w:t>Summary #3 for coding aspects of physical channel design</w:t>
      </w:r>
      <w:r>
        <w:tab/>
        <w:t>Moderator (CMCC)</w:t>
      </w:r>
    </w:p>
    <w:p w:rsidR="00A411A9" w:rsidRPr="00313D87" w:rsidRDefault="00A411A9" w:rsidP="00313D87">
      <w:pPr>
        <w:rPr>
          <w:rFonts w:ascii="Times New Roman" w:hAnsi="Times New Roman"/>
          <w:szCs w:val="20"/>
        </w:rPr>
      </w:pPr>
    </w:p>
    <w:p w:rsidR="00331E48" w:rsidRPr="00313D87" w:rsidRDefault="00BE7BF8" w:rsidP="00313D87">
      <w:pPr>
        <w:pStyle w:val="0Maintext"/>
      </w:pPr>
      <w:r w:rsidRPr="00313D87">
        <w:rPr>
          <w:highlight w:val="green"/>
        </w:rPr>
        <w:t>Agreement</w:t>
      </w:r>
    </w:p>
    <w:p w:rsidR="00331E48" w:rsidRPr="00313D87" w:rsidRDefault="00331E48" w:rsidP="00313D87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:rsidR="00331E48" w:rsidRPr="00313D87" w:rsidRDefault="00331E48" w:rsidP="00313D87">
      <w:pPr>
        <w:pStyle w:val="ListParagraph"/>
        <w:numPr>
          <w:ilvl w:val="0"/>
          <w:numId w:val="36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:rsidR="00331E48" w:rsidRPr="00313D87" w:rsidRDefault="00331E4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:rsidR="00BE7BF8" w:rsidRPr="00313D87" w:rsidRDefault="00331E48" w:rsidP="00313D87">
      <w:pPr>
        <w:pStyle w:val="ListParagraph"/>
        <w:numPr>
          <w:ilvl w:val="0"/>
          <w:numId w:val="38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 xml:space="preserve">FFS </w:t>
      </w:r>
      <w:r w:rsidR="003E32B7" w:rsidRPr="00313D87">
        <w:rPr>
          <w:rFonts w:ascii="Times New Roman" w:eastAsiaTheme="minorEastAsia" w:hAnsi="Times New Roman"/>
          <w:iCs/>
          <w:szCs w:val="20"/>
          <w:lang w:eastAsia="zh-CN"/>
        </w:rPr>
        <w:t>impact of segmentation, if any</w:t>
      </w:r>
    </w:p>
    <w:p w:rsidR="00331E48" w:rsidRPr="00313D87" w:rsidRDefault="00BE7BF8" w:rsidP="00313D87">
      <w:pPr>
        <w:pStyle w:val="ListParagraph"/>
        <w:numPr>
          <w:ilvl w:val="1"/>
          <w:numId w:val="37"/>
        </w:numPr>
        <w:ind w:leftChars="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313D87"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:rsidR="00331E48" w:rsidRDefault="00331E48" w:rsidP="00313D87">
      <w:pPr>
        <w:rPr>
          <w:rFonts w:ascii="Times New Roman" w:hAnsi="Times New Roman"/>
          <w:szCs w:val="20"/>
        </w:rPr>
      </w:pPr>
    </w:p>
    <w:p w:rsidR="008C0FFE" w:rsidRPr="00BC0624" w:rsidRDefault="008C0FFE" w:rsidP="008C0FFE">
      <w:r w:rsidRPr="00331E48">
        <w:rPr>
          <w:b/>
        </w:rPr>
        <w:t>R1-2501</w:t>
      </w:r>
      <w:r>
        <w:rPr>
          <w:b/>
        </w:rPr>
        <w:t>592</w:t>
      </w:r>
      <w:r>
        <w:tab/>
        <w:t>Summary #5 for coding aspects of physical channel design</w:t>
      </w:r>
      <w:r>
        <w:tab/>
        <w:t>Moderator (CMCC)</w:t>
      </w:r>
    </w:p>
    <w:p w:rsidR="008C0FFE" w:rsidRDefault="008C0FFE" w:rsidP="00313D87">
      <w:pPr>
        <w:rPr>
          <w:rFonts w:ascii="Times New Roman" w:hAnsi="Times New Roman"/>
          <w:szCs w:val="20"/>
        </w:rPr>
      </w:pPr>
    </w:p>
    <w:p w:rsidR="008C0FFE" w:rsidRPr="003F2258" w:rsidRDefault="003B2DAC" w:rsidP="008C0FFE">
      <w:pPr>
        <w:pStyle w:val="0Maintext"/>
      </w:pPr>
      <w:r w:rsidRPr="003B2DAC">
        <w:rPr>
          <w:highlight w:val="green"/>
        </w:rPr>
        <w:t>Agreement</w:t>
      </w:r>
    </w:p>
    <w:p w:rsidR="008C0FFE" w:rsidRPr="00055EF5" w:rsidRDefault="008C0FFE" w:rsidP="008C0FFE">
      <w:pPr>
        <w:spacing w:beforeLines="50" w:before="120"/>
        <w:rPr>
          <w:rFonts w:eastAsiaTheme="minorEastAsia"/>
          <w:iCs/>
          <w:szCs w:val="20"/>
          <w:lang w:eastAsia="zh-CN"/>
        </w:rPr>
      </w:pPr>
      <w:r w:rsidRPr="00055EF5">
        <w:rPr>
          <w:rFonts w:eastAsiaTheme="minorEastAsia" w:hint="eastAsia"/>
          <w:iCs/>
          <w:szCs w:val="20"/>
          <w:lang w:eastAsia="zh-CN"/>
        </w:rPr>
        <w:t>One or both of</w:t>
      </w:r>
      <w:r w:rsidRPr="00055EF5">
        <w:rPr>
          <w:rFonts w:eastAsiaTheme="minorEastAsia"/>
          <w:iCs/>
          <w:szCs w:val="20"/>
          <w:lang w:eastAsia="zh-CN"/>
        </w:rPr>
        <w:t xml:space="preserve"> the following options </w:t>
      </w:r>
      <w:r w:rsidRPr="00055EF5">
        <w:rPr>
          <w:rFonts w:eastAsiaTheme="minorEastAsia" w:hint="eastAsia"/>
          <w:iCs/>
          <w:szCs w:val="20"/>
          <w:lang w:eastAsia="zh-CN"/>
        </w:rPr>
        <w:t xml:space="preserve">are </w:t>
      </w:r>
      <w:r w:rsidR="00DF7B07" w:rsidRPr="00055EF5">
        <w:rPr>
          <w:rFonts w:eastAsiaTheme="minorEastAsia"/>
          <w:iCs/>
          <w:szCs w:val="20"/>
          <w:lang w:eastAsia="zh-CN"/>
        </w:rPr>
        <w:t>supported</w:t>
      </w:r>
      <w:r w:rsidRPr="00055EF5">
        <w:rPr>
          <w:rFonts w:eastAsiaTheme="minorEastAsia"/>
          <w:iCs/>
          <w:szCs w:val="20"/>
          <w:lang w:eastAsia="zh-CN"/>
        </w:rPr>
        <w:t xml:space="preserve"> to determine when no CRC is used,</w:t>
      </w:r>
    </w:p>
    <w:p w:rsidR="008C0FFE" w:rsidRPr="00055EF5" w:rsidRDefault="008C0FFE" w:rsidP="008C0FFE">
      <w:pPr>
        <w:pStyle w:val="ListParagraph"/>
        <w:numPr>
          <w:ilvl w:val="0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055EF5">
        <w:rPr>
          <w:rFonts w:eastAsiaTheme="minorEastAsia"/>
          <w:iCs/>
          <w:szCs w:val="20"/>
          <w:lang w:eastAsia="zh-CN"/>
        </w:rPr>
        <w:t>Option 1: A</w:t>
      </w:r>
      <w:r w:rsidRPr="00055EF5">
        <w:rPr>
          <w:rFonts w:eastAsiaTheme="minorEastAsia" w:hint="eastAsia"/>
          <w:iCs/>
          <w:szCs w:val="20"/>
          <w:lang w:eastAsia="zh-CN"/>
        </w:rPr>
        <w:t xml:space="preserve"> threshold of </w:t>
      </w:r>
      <w:r w:rsidRPr="00055EF5">
        <w:rPr>
          <w:rFonts w:eastAsiaTheme="minorEastAsia"/>
          <w:iCs/>
          <w:szCs w:val="20"/>
          <w:lang w:eastAsia="zh-CN"/>
        </w:rPr>
        <w:t>number</w:t>
      </w:r>
      <w:r w:rsidRPr="00055EF5">
        <w:rPr>
          <w:rFonts w:eastAsiaTheme="minorEastAsia" w:hint="eastAsia"/>
          <w:iCs/>
          <w:szCs w:val="20"/>
          <w:lang w:eastAsia="zh-CN"/>
        </w:rPr>
        <w:t xml:space="preserve"> of information bit</w:t>
      </w:r>
      <w:r w:rsidRPr="00055EF5">
        <w:rPr>
          <w:rFonts w:eastAsiaTheme="minorEastAsia"/>
          <w:iCs/>
          <w:szCs w:val="20"/>
          <w:lang w:eastAsia="zh-CN"/>
        </w:rPr>
        <w:t xml:space="preserve">s Y. When </w:t>
      </w:r>
      <w:r w:rsidRPr="00055EF5">
        <w:rPr>
          <w:rFonts w:eastAsiaTheme="minorEastAsia" w:hint="eastAsia"/>
          <w:iCs/>
          <w:szCs w:val="20"/>
          <w:lang w:eastAsia="zh-CN"/>
        </w:rPr>
        <w:t>the number of information bits</w:t>
      </w:r>
      <w:r w:rsidRPr="00055EF5">
        <w:rPr>
          <w:rFonts w:eastAsiaTheme="minorEastAsia"/>
          <w:iCs/>
          <w:szCs w:val="20"/>
          <w:lang w:eastAsia="zh-CN"/>
        </w:rPr>
        <w:t xml:space="preserve"> is </w:t>
      </w:r>
      <w:r w:rsidRPr="00055EF5">
        <w:rPr>
          <w:rFonts w:eastAsiaTheme="minorEastAsia" w:hint="eastAsia"/>
          <w:iCs/>
          <w:szCs w:val="20"/>
          <w:lang w:eastAsia="zh-CN"/>
        </w:rPr>
        <w:t>≤</w:t>
      </w:r>
      <w:r w:rsidRPr="00055EF5">
        <w:rPr>
          <w:rFonts w:eastAsiaTheme="minorEastAsia"/>
          <w:iCs/>
          <w:szCs w:val="20"/>
          <w:lang w:eastAsia="zh-CN"/>
        </w:rPr>
        <w:t xml:space="preserve"> Y bits, no CRC is used. Down-selection from the following for Y:</w:t>
      </w:r>
    </w:p>
    <w:p w:rsidR="008C0FFE" w:rsidRPr="00055EF5" w:rsidRDefault="008C0FFE" w:rsidP="008C0FFE">
      <w:pPr>
        <w:pStyle w:val="ListParagraph"/>
        <w:numPr>
          <w:ilvl w:val="1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055EF5">
        <w:rPr>
          <w:rFonts w:eastAsiaTheme="minorEastAsia"/>
          <w:iCs/>
          <w:szCs w:val="20"/>
          <w:lang w:eastAsia="zh-CN"/>
        </w:rPr>
        <w:t>Alt. 1: 16</w:t>
      </w:r>
    </w:p>
    <w:p w:rsidR="008C0FFE" w:rsidRPr="00055EF5" w:rsidRDefault="008C0FFE" w:rsidP="008C0FFE">
      <w:pPr>
        <w:pStyle w:val="ListParagraph"/>
        <w:numPr>
          <w:ilvl w:val="1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055EF5">
        <w:rPr>
          <w:rFonts w:eastAsiaTheme="minorEastAsia"/>
          <w:iCs/>
          <w:szCs w:val="20"/>
          <w:lang w:eastAsia="zh-CN"/>
        </w:rPr>
        <w:t>Alt. 2: 8</w:t>
      </w:r>
    </w:p>
    <w:p w:rsidR="008C0FFE" w:rsidRPr="00055EF5" w:rsidRDefault="008C0FFE" w:rsidP="008C0FFE">
      <w:pPr>
        <w:pStyle w:val="ListParagraph"/>
        <w:numPr>
          <w:ilvl w:val="1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055EF5">
        <w:rPr>
          <w:rFonts w:eastAsiaTheme="minorEastAsia"/>
          <w:iCs/>
          <w:szCs w:val="20"/>
          <w:lang w:eastAsia="zh-CN"/>
        </w:rPr>
        <w:t>Alt. 3: 6</w:t>
      </w:r>
    </w:p>
    <w:p w:rsidR="008C0FFE" w:rsidRPr="00055EF5" w:rsidRDefault="008C0FFE" w:rsidP="008C0FFE">
      <w:pPr>
        <w:pStyle w:val="ListParagraph"/>
        <w:numPr>
          <w:ilvl w:val="0"/>
          <w:numId w:val="39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055EF5">
        <w:rPr>
          <w:rFonts w:eastAsiaTheme="minorEastAsia"/>
          <w:iCs/>
          <w:szCs w:val="20"/>
          <w:lang w:eastAsia="zh-CN"/>
        </w:rPr>
        <w:t xml:space="preserve">Option 2: </w:t>
      </w:r>
      <w:r w:rsidRPr="00055EF5">
        <w:rPr>
          <w:rFonts w:eastAsiaTheme="minorEastAsia" w:hint="eastAsia"/>
          <w:iCs/>
          <w:szCs w:val="20"/>
          <w:lang w:eastAsia="zh-CN"/>
        </w:rPr>
        <w:t xml:space="preserve">Specified condition(s), e.g., device transmits PDRCH for </w:t>
      </w:r>
      <w:proofErr w:type="spellStart"/>
      <w:r w:rsidRPr="00055EF5">
        <w:rPr>
          <w:rFonts w:eastAsiaTheme="minorEastAsia" w:hint="eastAsia"/>
          <w:iCs/>
          <w:szCs w:val="20"/>
          <w:lang w:eastAsia="zh-CN"/>
        </w:rPr>
        <w:t>Msg</w:t>
      </w:r>
      <w:proofErr w:type="spellEnd"/>
      <w:r w:rsidRPr="00055EF5">
        <w:rPr>
          <w:rFonts w:eastAsiaTheme="minorEastAsia" w:hint="eastAsia"/>
          <w:iCs/>
          <w:szCs w:val="20"/>
          <w:lang w:eastAsia="zh-CN"/>
        </w:rPr>
        <w:t xml:space="preserve"> 1 upon receiving a PRDCH triggering random access. </w:t>
      </w:r>
      <w:r w:rsidRPr="00055EF5">
        <w:rPr>
          <w:rFonts w:eastAsiaTheme="minorEastAsia"/>
          <w:iCs/>
          <w:szCs w:val="20"/>
          <w:lang w:eastAsia="zh-CN"/>
        </w:rPr>
        <w:t xml:space="preserve">FFS </w:t>
      </w:r>
      <w:r w:rsidRPr="00055EF5">
        <w:rPr>
          <w:rFonts w:eastAsiaTheme="minorEastAsia" w:hint="eastAsia"/>
          <w:iCs/>
          <w:szCs w:val="20"/>
          <w:lang w:eastAsia="zh-CN"/>
        </w:rPr>
        <w:t>specified condition(s) and/or how to determine the specified condition(s)</w:t>
      </w:r>
      <w:r w:rsidRPr="00055EF5">
        <w:rPr>
          <w:rFonts w:eastAsiaTheme="minorEastAsia"/>
          <w:iCs/>
          <w:szCs w:val="20"/>
          <w:lang w:eastAsia="zh-CN"/>
        </w:rPr>
        <w:t>.</w:t>
      </w:r>
    </w:p>
    <w:p w:rsidR="00DF7B07" w:rsidRPr="00DF7B07" w:rsidRDefault="00DF7B07" w:rsidP="00DF7B07">
      <w:pPr>
        <w:jc w:val="both"/>
        <w:rPr>
          <w:rFonts w:eastAsiaTheme="minorEastAsia"/>
          <w:iCs/>
          <w:szCs w:val="20"/>
          <w:lang w:eastAsia="zh-CN"/>
        </w:rPr>
      </w:pPr>
    </w:p>
    <w:p w:rsidR="00A2313C" w:rsidRDefault="00A2313C" w:rsidP="00A2313C">
      <w:r w:rsidRPr="00A2313C">
        <w:rPr>
          <w:highlight w:val="green"/>
        </w:rPr>
        <w:t>Agreement</w:t>
      </w:r>
    </w:p>
    <w:p w:rsidR="00A2313C" w:rsidRPr="00243F44" w:rsidRDefault="00A2313C" w:rsidP="00A2313C">
      <w:pPr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For the initial values of the shift register of the CC encoder, down-se</w:t>
      </w:r>
      <w:r w:rsidRPr="00A2313C">
        <w:rPr>
          <w:rFonts w:eastAsiaTheme="minorEastAsia"/>
          <w:iCs/>
          <w:szCs w:val="20"/>
          <w:lang w:eastAsia="zh-CN"/>
        </w:rPr>
        <w:t xml:space="preserve">lect </w:t>
      </w:r>
      <w:r w:rsidRPr="00A2313C">
        <w:rPr>
          <w:rFonts w:eastAsiaTheme="minorEastAsia" w:hint="eastAsia"/>
          <w:iCs/>
          <w:szCs w:val="20"/>
          <w:lang w:eastAsia="zh-CN"/>
        </w:rPr>
        <w:t>by RAN1#120bis</w:t>
      </w:r>
      <w:r w:rsidRPr="00A2313C">
        <w:rPr>
          <w:rFonts w:eastAsiaTheme="minorEastAsia"/>
          <w:iCs/>
          <w:szCs w:val="20"/>
          <w:lang w:eastAsia="zh-CN"/>
        </w:rPr>
        <w:t xml:space="preserve"> fro</w:t>
      </w:r>
      <w:r w:rsidRPr="00243F44">
        <w:rPr>
          <w:rFonts w:eastAsiaTheme="minorEastAsia"/>
          <w:iCs/>
          <w:szCs w:val="20"/>
          <w:lang w:eastAsia="zh-CN"/>
        </w:rPr>
        <w:t>m the following t</w:t>
      </w:r>
      <w:r w:rsidRPr="00243F44">
        <w:rPr>
          <w:rFonts w:eastAsiaTheme="minorEastAsia" w:hint="eastAsia"/>
          <w:iCs/>
          <w:szCs w:val="20"/>
          <w:lang w:eastAsia="zh-CN"/>
        </w:rPr>
        <w:t>wo</w:t>
      </w:r>
      <w:r w:rsidRPr="00243F44">
        <w:rPr>
          <w:rFonts w:eastAsiaTheme="minorEastAsia"/>
          <w:iCs/>
          <w:szCs w:val="20"/>
          <w:lang w:eastAsia="zh-CN"/>
        </w:rPr>
        <w:t xml:space="preserve"> options:</w:t>
      </w:r>
    </w:p>
    <w:p w:rsidR="00A2313C" w:rsidRPr="00243F44" w:rsidRDefault="00A2313C" w:rsidP="00A2313C">
      <w:pPr>
        <w:pStyle w:val="ListParagraph"/>
        <w:numPr>
          <w:ilvl w:val="0"/>
          <w:numId w:val="26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1: The initial values of the shift register of the CC encoder are set to the values corresponding to the last (K-1) information bits defined in TS 36.212.</w:t>
      </w:r>
    </w:p>
    <w:p w:rsidR="00A2313C" w:rsidRPr="00243F44" w:rsidRDefault="00A2313C" w:rsidP="00A2313C">
      <w:pPr>
        <w:pStyle w:val="ListParagraph"/>
        <w:numPr>
          <w:ilvl w:val="0"/>
          <w:numId w:val="25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Option 2: The initial values of the shift register of the CC encoder are set to the values corresponding to the first (K-1) information bits, and the first (K-1) bits are appended to the end such that the initial state and ending state of the shift register are the same.</w:t>
      </w:r>
    </w:p>
    <w:p w:rsidR="00A2313C" w:rsidRPr="00243F44" w:rsidRDefault="00A2313C" w:rsidP="00A2313C">
      <w:pPr>
        <w:pStyle w:val="ListParagraph"/>
        <w:numPr>
          <w:ilvl w:val="0"/>
          <w:numId w:val="26"/>
        </w:numPr>
        <w:ind w:leftChars="0"/>
        <w:rPr>
          <w:rFonts w:eastAsiaTheme="minorEastAsia"/>
          <w:iCs/>
          <w:szCs w:val="20"/>
          <w:lang w:eastAsia="zh-CN"/>
        </w:rPr>
      </w:pPr>
      <w:r w:rsidRPr="00243F44">
        <w:rPr>
          <w:rFonts w:eastAsiaTheme="minorEastAsia"/>
          <w:iCs/>
          <w:szCs w:val="20"/>
          <w:lang w:eastAsia="zh-CN"/>
        </w:rPr>
        <w:t>Note: K is the constraint length.</w:t>
      </w:r>
    </w:p>
    <w:p w:rsidR="008C0FFE" w:rsidRPr="008C0FFE" w:rsidRDefault="008C0FFE" w:rsidP="00313D87">
      <w:pPr>
        <w:rPr>
          <w:rFonts w:ascii="Times New Roman" w:hAnsi="Times New Roman"/>
          <w:szCs w:val="20"/>
        </w:rPr>
      </w:pPr>
    </w:p>
    <w:p w:rsidR="00331E48" w:rsidRPr="00905217" w:rsidRDefault="00331E48" w:rsidP="00A411A9"/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9" w:name="_Toc189288952"/>
      <w:bookmarkStart w:id="10" w:name="_Toc189898381"/>
      <w:r w:rsidRPr="00781D93">
        <w:rPr>
          <w:lang w:val="en-US"/>
        </w:rPr>
        <w:t>Timing acquisition and synchronization</w:t>
      </w:r>
      <w:bookmarkEnd w:id="9"/>
      <w:bookmarkEnd w:id="10"/>
    </w:p>
    <w:p w:rsidR="00D75EE2" w:rsidRDefault="00D75EE2" w:rsidP="00D75EE2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:rsidR="00304E88" w:rsidRDefault="00304E88" w:rsidP="00D75EE2">
      <w:pPr>
        <w:rPr>
          <w:i/>
          <w:iCs/>
        </w:rPr>
      </w:pPr>
    </w:p>
    <w:p w:rsidR="00905217" w:rsidRDefault="00905217" w:rsidP="00905217">
      <w:r>
        <w:t>R1-2500035</w:t>
      </w:r>
      <w:r>
        <w:tab/>
        <w:t>Timing acquisition and synchronization for Ambient IoT</w:t>
      </w:r>
      <w:r>
        <w:tab/>
        <w:t>Ericsson</w:t>
      </w:r>
    </w:p>
    <w:p w:rsidR="00905217" w:rsidRDefault="00905217" w:rsidP="00905217">
      <w:r>
        <w:t>R1-2500046</w:t>
      </w:r>
      <w:r>
        <w:tab/>
        <w:t>Discussion on timing acquisition and synchronization aspects for A-IoT</w:t>
      </w:r>
      <w:r>
        <w:tab/>
        <w:t>FUTUREWEI</w:t>
      </w:r>
    </w:p>
    <w:p w:rsidR="00905217" w:rsidRDefault="00905217" w:rsidP="00905217">
      <w:r>
        <w:t>R1-2500126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905217" w:rsidRDefault="00905217" w:rsidP="00905217">
      <w:r>
        <w:t>R1-2500140</w:t>
      </w:r>
      <w:r>
        <w:tab/>
        <w:t>Discussion on timing acquisition and synchronization for Ambient IoT</w:t>
      </w:r>
      <w:r>
        <w:tab/>
        <w:t>Lenovo</w:t>
      </w:r>
    </w:p>
    <w:p w:rsidR="00905217" w:rsidRDefault="00905217" w:rsidP="00905217">
      <w:r>
        <w:t>R1-2500155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:rsidR="00905217" w:rsidRDefault="00905217" w:rsidP="00905217">
      <w:r>
        <w:t>R1-2500171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:rsidR="00905217" w:rsidRDefault="00905217" w:rsidP="00905217">
      <w:r>
        <w:t>R1-2500226</w:t>
      </w:r>
      <w:r>
        <w:tab/>
        <w:t>Ambient IoT Timing and synchronization</w:t>
      </w:r>
      <w:r>
        <w:tab/>
        <w:t>CATT</w:t>
      </w:r>
    </w:p>
    <w:p w:rsidR="00905217" w:rsidRDefault="00905217" w:rsidP="00905217">
      <w:r>
        <w:t>R1-2500261</w:t>
      </w:r>
      <w:r>
        <w:tab/>
        <w:t>Discussion on timing acquisition and synchronization for Ambient IoT</w:t>
      </w:r>
      <w:r>
        <w:tab/>
        <w:t>China Telecom</w:t>
      </w:r>
    </w:p>
    <w:p w:rsidR="00905217" w:rsidRDefault="00905217" w:rsidP="00905217">
      <w:r>
        <w:t>R1-2500289</w:t>
      </w:r>
      <w:r>
        <w:tab/>
        <w:t>Discussion on timing acquisition and synchronization</w:t>
      </w:r>
      <w:r>
        <w:tab/>
        <w:t>CMCC</w:t>
      </w:r>
    </w:p>
    <w:p w:rsidR="00905217" w:rsidRDefault="00905217" w:rsidP="00905217">
      <w:r>
        <w:t>R1-2500351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:rsidR="00905217" w:rsidRDefault="00905217" w:rsidP="00905217">
      <w:r>
        <w:t>R1-2500396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:rsidR="00905217" w:rsidRDefault="00905217" w:rsidP="00905217">
      <w:r>
        <w:t>R1-2500426</w:t>
      </w:r>
      <w:r>
        <w:tab/>
        <w:t>Discussion on timing acquisition and synchronization functionalities for Ambient IoT</w:t>
      </w:r>
      <w:r>
        <w:tab/>
        <w:t>TCL</w:t>
      </w:r>
    </w:p>
    <w:p w:rsidR="00905217" w:rsidRDefault="00905217" w:rsidP="00905217">
      <w:r>
        <w:t>R1-2500452</w:t>
      </w:r>
      <w:r>
        <w:tab/>
        <w:t>Discussion on timing acquisition and synchronization for A-IoT</w:t>
      </w:r>
      <w:r>
        <w:tab/>
        <w:t>OPPO</w:t>
      </w:r>
    </w:p>
    <w:p w:rsidR="00905217" w:rsidRDefault="00905217" w:rsidP="00905217">
      <w:r>
        <w:t>R1-2500480</w:t>
      </w:r>
      <w:r>
        <w:tab/>
        <w:t>Discussion on timing acquisition and synchronization aspects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905217" w:rsidRDefault="00905217" w:rsidP="00905217">
      <w:r>
        <w:t>R1-2500493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:rsidR="00905217" w:rsidRDefault="00905217" w:rsidP="00905217">
      <w:r>
        <w:t>R1-2500584</w:t>
      </w:r>
      <w:r>
        <w:tab/>
        <w:t>A-IoT Timing acquisition and synchronization</w:t>
      </w:r>
      <w:r>
        <w:tab/>
        <w:t>Panasonic</w:t>
      </w:r>
    </w:p>
    <w:p w:rsidR="00905217" w:rsidRDefault="00905217" w:rsidP="00905217">
      <w:r>
        <w:lastRenderedPageBreak/>
        <w:t>R1-2500625</w:t>
      </w:r>
      <w:r>
        <w:tab/>
        <w:t>Discussion on timing acquisition and synchronization</w:t>
      </w:r>
      <w:r>
        <w:tab/>
        <w:t>NEC</w:t>
      </w:r>
    </w:p>
    <w:p w:rsidR="00905217" w:rsidRDefault="00905217" w:rsidP="00905217">
      <w:r>
        <w:t>R1-2500652</w:t>
      </w:r>
      <w:r>
        <w:tab/>
        <w:t>Timing acquisition and synchronisation for Ambient IoT</w:t>
      </w:r>
      <w:r>
        <w:tab/>
        <w:t>Sony</w:t>
      </w:r>
    </w:p>
    <w:p w:rsidR="00905217" w:rsidRDefault="00905217" w:rsidP="00905217">
      <w:r>
        <w:t>R1-2500734</w:t>
      </w:r>
      <w:r>
        <w:tab/>
        <w:t>Discussion on timing acquisition and synchronization for Ambient IoT</w:t>
      </w:r>
      <w:r>
        <w:tab/>
        <w:t>Xiaomi</w:t>
      </w:r>
    </w:p>
    <w:p w:rsidR="00905217" w:rsidRDefault="00905217" w:rsidP="00905217">
      <w:r>
        <w:t>R1-2500780</w:t>
      </w:r>
      <w:r>
        <w:tab/>
        <w:t>On timing acquisition &amp; synchronization aspects for Ambient IoT</w:t>
      </w:r>
      <w:r>
        <w:tab/>
        <w:t>Apple</w:t>
      </w:r>
    </w:p>
    <w:p w:rsidR="00905217" w:rsidRDefault="00905217" w:rsidP="00905217">
      <w:r>
        <w:t>R1-2500852</w:t>
      </w:r>
      <w:r>
        <w:tab/>
        <w:t>Views on timing acquisition and synchronization</w:t>
      </w:r>
      <w:r>
        <w:tab/>
        <w:t>Samsung</w:t>
      </w:r>
    </w:p>
    <w:p w:rsidR="00905217" w:rsidRDefault="00905217" w:rsidP="00905217">
      <w:r>
        <w:t>R1-2500911</w:t>
      </w:r>
      <w:r>
        <w:tab/>
        <w:t>Discussion on timing acquisition and synchronization</w:t>
      </w:r>
      <w:r>
        <w:tab/>
        <w:t>ETRI</w:t>
      </w:r>
    </w:p>
    <w:p w:rsidR="00905217" w:rsidRDefault="00905217" w:rsidP="00905217">
      <w:r>
        <w:t>R1-2500938</w:t>
      </w:r>
      <w:r>
        <w:tab/>
        <w:t>Discussion on timing acquisition and synchronization</w:t>
      </w:r>
      <w:r>
        <w:tab/>
        <w:t>Fujitsu</w:t>
      </w:r>
    </w:p>
    <w:p w:rsidR="00905217" w:rsidRDefault="00905217" w:rsidP="00905217">
      <w:r>
        <w:t>R1-2500951</w:t>
      </w:r>
      <w:r>
        <w:tab/>
        <w:t>Timing acquisition and synchronization for A-IoT</w:t>
      </w:r>
      <w:r>
        <w:tab/>
        <w:t>LG Electronics</w:t>
      </w:r>
    </w:p>
    <w:p w:rsidR="00905217" w:rsidRDefault="00905217" w:rsidP="00905217">
      <w:r>
        <w:t>R1-2501018</w:t>
      </w:r>
      <w:r>
        <w:tab/>
        <w:t>A-IoT - Timing acquisition and synchronization</w:t>
      </w:r>
      <w:r>
        <w:tab/>
        <w:t>MediaTek Inc.</w:t>
      </w:r>
    </w:p>
    <w:p w:rsidR="00905217" w:rsidRDefault="00905217" w:rsidP="00905217">
      <w:r>
        <w:t>R1-2501094</w:t>
      </w:r>
      <w:r>
        <w:tab/>
        <w:t>Discussion on timing acquisition and synchronization</w:t>
      </w:r>
      <w:r>
        <w:tab/>
        <w:t>Sharp</w:t>
      </w:r>
    </w:p>
    <w:p w:rsidR="00905217" w:rsidRDefault="00905217" w:rsidP="00905217">
      <w:r>
        <w:t>R1-2501110</w:t>
      </w:r>
      <w:r>
        <w:tab/>
        <w:t>Discussion on timing acquisition and synchronization</w:t>
      </w:r>
      <w:r>
        <w:tab/>
        <w:t>HONOR</w:t>
      </w:r>
    </w:p>
    <w:p w:rsidR="00905217" w:rsidRDefault="00905217" w:rsidP="00905217">
      <w:r>
        <w:t>R1-2501125</w:t>
      </w:r>
      <w:r>
        <w:tab/>
        <w:t>Discussion on end timing acquisition</w:t>
      </w:r>
      <w:r>
        <w:tab/>
      </w:r>
      <w:proofErr w:type="spellStart"/>
      <w:r>
        <w:t>ASUSTeK</w:t>
      </w:r>
      <w:proofErr w:type="spellEnd"/>
    </w:p>
    <w:p w:rsidR="00905217" w:rsidRDefault="00905217" w:rsidP="00905217">
      <w:r>
        <w:t>R1-2501158</w:t>
      </w:r>
      <w:r>
        <w:tab/>
        <w:t>Timing acquisition and synchronization</w:t>
      </w:r>
      <w:r>
        <w:tab/>
        <w:t>Qualcomm Incorporated</w:t>
      </w:r>
    </w:p>
    <w:p w:rsidR="00905217" w:rsidRDefault="00905217" w:rsidP="00905217">
      <w:r>
        <w:t>R1-2501204</w:t>
      </w:r>
      <w:r>
        <w:tab/>
        <w:t>Discussion on timing acquisition and synchronization for Ambient IoT</w:t>
      </w:r>
      <w:r>
        <w:tab/>
        <w:t>NTT DOCOMO, INC.</w:t>
      </w:r>
    </w:p>
    <w:p w:rsidR="00905217" w:rsidRDefault="00905217" w:rsidP="00905217">
      <w:r>
        <w:t>R1-2501275</w:t>
      </w:r>
      <w:r>
        <w:tab/>
        <w:t>Discussion on timing acquisition and synchronization aspects for Ambient IoT</w:t>
      </w:r>
      <w:r>
        <w:tab/>
        <w:t>CEWiT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R1-2501312</w:t>
      </w:r>
      <w:r w:rsidRPr="006E3176">
        <w:rPr>
          <w:color w:val="BFBFBF"/>
        </w:rPr>
        <w:tab/>
        <w:t xml:space="preserve">Discussion on timing and synchronization aspects for </w:t>
      </w:r>
      <w:proofErr w:type="spellStart"/>
      <w:r w:rsidRPr="006E3176">
        <w:rPr>
          <w:color w:val="BFBFBF"/>
        </w:rPr>
        <w:t>AIoT</w:t>
      </w:r>
      <w:proofErr w:type="spellEnd"/>
      <w:r w:rsidRPr="006E3176">
        <w:rPr>
          <w:color w:val="BFBFBF"/>
        </w:rPr>
        <w:tab/>
        <w:t>IIT Kanpur</w:t>
      </w:r>
    </w:p>
    <w:p w:rsidR="00905217" w:rsidRPr="006E3176" w:rsidRDefault="00905217" w:rsidP="00905217">
      <w:pPr>
        <w:rPr>
          <w:color w:val="BFBFBF"/>
        </w:rPr>
      </w:pPr>
      <w:r w:rsidRPr="006E3176">
        <w:rPr>
          <w:color w:val="BFBFBF"/>
        </w:rPr>
        <w:t>Withdrawn</w:t>
      </w:r>
    </w:p>
    <w:p w:rsidR="00304E88" w:rsidRDefault="00304E88" w:rsidP="00304E88"/>
    <w:p w:rsidR="00905217" w:rsidRDefault="00905217" w:rsidP="00905217">
      <w:r w:rsidRPr="000F3E8F">
        <w:rPr>
          <w:b/>
        </w:rPr>
        <w:t>R1-2500782</w:t>
      </w:r>
      <w:r>
        <w:tab/>
        <w:t>FL Summary#1 on timing acquisition &amp; synchronization for Ambient IoT</w:t>
      </w:r>
      <w:r>
        <w:tab/>
        <w:t>Apple</w:t>
      </w:r>
    </w:p>
    <w:p w:rsidR="000F3E8F" w:rsidRDefault="000F3E8F" w:rsidP="00905217"/>
    <w:p w:rsidR="000F3E8F" w:rsidRPr="007E3A00" w:rsidRDefault="007E3A00" w:rsidP="007E3A00">
      <w:pPr>
        <w:rPr>
          <w:color w:val="000000" w:themeColor="text1"/>
        </w:rPr>
      </w:pPr>
      <w:r w:rsidRPr="007E3A00">
        <w:rPr>
          <w:color w:val="000000" w:themeColor="text1"/>
          <w:highlight w:val="green"/>
        </w:rPr>
        <w:t>Agreement</w:t>
      </w:r>
    </w:p>
    <w:p w:rsidR="000F3E8F" w:rsidRDefault="000F3E8F" w:rsidP="000F3E8F">
      <w:pPr>
        <w:rPr>
          <w:color w:val="000000" w:themeColor="text1"/>
        </w:rPr>
      </w:pPr>
      <w:r>
        <w:rPr>
          <w:color w:val="000000" w:themeColor="text1"/>
        </w:rPr>
        <w:t xml:space="preserve">For the SIP of R-TAS, for providing the start of the R2D transmission, one single design based on Option 1 is supported and further down-selection to be done among Alt 1 and Alt </w:t>
      </w:r>
      <w:proofErr w:type="gramStart"/>
      <w:r>
        <w:rPr>
          <w:color w:val="000000" w:themeColor="text1"/>
        </w:rPr>
        <w:t>2 :</w:t>
      </w:r>
      <w:proofErr w:type="gramEnd"/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Option 1: ON-OFF transmission with following alternatives: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1: A single ON-OFF transmission with pre-defined duration for each of the ON-OFF, </w:t>
      </w:r>
      <w:r w:rsidRPr="00C04C61">
        <w:rPr>
          <w:color w:val="000000" w:themeColor="text1"/>
        </w:rPr>
        <w:t>where ON and OFF may have same or different durations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Alt1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Alt 2: A multi-ON-OFF transmission with pre-defined duration for each of the ON(s)-OFF(s), </w:t>
      </w:r>
      <w:r w:rsidRPr="00C04C61">
        <w:rPr>
          <w:color w:val="000000" w:themeColor="text1"/>
        </w:rPr>
        <w:t>where different ON and different OFF may have same or different durations and different parts may have same or different duration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clarify the duration of each of the ON and OFF</w:t>
      </w:r>
    </w:p>
    <w:p w:rsidR="00221D79" w:rsidRDefault="00221D79" w:rsidP="008C5F9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to list the different candidate proposals under Alt2</w:t>
      </w:r>
    </w:p>
    <w:p w:rsidR="000F3E8F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C7CBD">
        <w:rPr>
          <w:color w:val="000000" w:themeColor="text1"/>
        </w:rPr>
        <w:t>Only a single fixed value for entire duration of SIP of R-TAS is supported, which is independent of the value of “M” used in CAP and PRDCH</w:t>
      </w:r>
    </w:p>
    <w:p w:rsidR="000F3E8F" w:rsidRPr="0053025C" w:rsidRDefault="000F3E8F" w:rsidP="008C5F9B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Note: Specific design and duration for SIP of R-TAS are further discussed, and companies are encouraged to evaluate the designs in terms </w:t>
      </w:r>
      <w:r w:rsidRPr="00F2176F">
        <w:t xml:space="preserve">of target MDR of </w:t>
      </w:r>
      <w:r w:rsidR="00221D79" w:rsidRPr="00F2176F">
        <w:t>[</w:t>
      </w:r>
      <w:r w:rsidRPr="00F2176F">
        <w:t>10%</w:t>
      </w:r>
      <w:r w:rsidR="00221D79" w:rsidRPr="00F2176F">
        <w:t>]</w:t>
      </w:r>
      <w:r w:rsidRPr="00F2176F">
        <w:t xml:space="preserve"> for a FAR up to </w:t>
      </w:r>
      <w:r w:rsidR="00221D79" w:rsidRPr="00F2176F">
        <w:t>[</w:t>
      </w:r>
      <w:r w:rsidRPr="00F2176F">
        <w:t>1%</w:t>
      </w:r>
      <w:r w:rsidR="00221D79" w:rsidRPr="00F2176F">
        <w:t>]</w:t>
      </w:r>
      <w:r w:rsidRPr="00F2176F">
        <w:t xml:space="preserve"> and at l</w:t>
      </w:r>
      <w:r w:rsidRPr="0053025C">
        <w:rPr>
          <w:color w:val="000000" w:themeColor="text1"/>
        </w:rPr>
        <w:t>east following assumptions are used: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0F3E8F" w:rsidRPr="0053025C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 w:rsidR="00953496"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0F3E8F" w:rsidRDefault="000F3E8F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53025C">
        <w:rPr>
          <w:color w:val="000000" w:themeColor="text1"/>
        </w:rPr>
        <w:t>Energy/edge detection-based method is the baseline assumption for evaluation purpose</w:t>
      </w:r>
    </w:p>
    <w:p w:rsidR="007E3A00" w:rsidRPr="0053025C" w:rsidRDefault="007E3A00" w:rsidP="008C5F9B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color w:val="000000" w:themeColor="text1"/>
        </w:rPr>
        <w:t>ontinue discussion on necessary details for simulation assumptions</w:t>
      </w:r>
    </w:p>
    <w:p w:rsidR="000F3E8F" w:rsidRPr="00FC5053" w:rsidRDefault="000F3E8F" w:rsidP="00FC5053">
      <w:pPr>
        <w:rPr>
          <w:color w:val="FF0000"/>
          <w:szCs w:val="20"/>
        </w:rPr>
      </w:pPr>
    </w:p>
    <w:p w:rsidR="000F3E8F" w:rsidRPr="00FC5053" w:rsidRDefault="00CC2DF5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F62A7E" w:rsidRPr="00FC5053" w:rsidRDefault="00F62A7E" w:rsidP="00FC5053">
      <w:pPr>
        <w:rPr>
          <w:color w:val="000000" w:themeColor="text1"/>
          <w:szCs w:val="20"/>
        </w:rPr>
      </w:pPr>
      <w:r w:rsidRPr="00FC5053">
        <w:rPr>
          <w:color w:val="000000" w:themeColor="text1"/>
          <w:szCs w:val="20"/>
        </w:rPr>
        <w:t>For the CAP of R-TAS, the starting chip has a different voltage level compared to the end of the SIP of R-TAS</w:t>
      </w:r>
      <w:r w:rsidR="00463670" w:rsidRPr="00FC5053">
        <w:rPr>
          <w:color w:val="000000" w:themeColor="text1"/>
          <w:szCs w:val="20"/>
        </w:rPr>
        <w:t>.</w:t>
      </w:r>
    </w:p>
    <w:p w:rsidR="000F3E8F" w:rsidRPr="00FC5053" w:rsidRDefault="000F3E8F" w:rsidP="00FC5053">
      <w:pPr>
        <w:rPr>
          <w:szCs w:val="20"/>
        </w:rPr>
      </w:pPr>
    </w:p>
    <w:p w:rsidR="00755B8A" w:rsidRPr="00FC5053" w:rsidRDefault="00755B8A" w:rsidP="00FC5053">
      <w:pPr>
        <w:rPr>
          <w:szCs w:val="20"/>
        </w:rPr>
      </w:pPr>
      <w:r w:rsidRPr="00FC5053">
        <w:rPr>
          <w:szCs w:val="20"/>
          <w:highlight w:val="green"/>
        </w:rPr>
        <w:t>Agreement</w:t>
      </w:r>
    </w:p>
    <w:p w:rsidR="00CC2DF5" w:rsidRPr="00FC5053" w:rsidRDefault="00CC2DF5" w:rsidP="00FC5053">
      <w:pPr>
        <w:rPr>
          <w:i/>
          <w:iCs/>
          <w:szCs w:val="20"/>
          <w:lang w:eastAsia="zh-CN"/>
        </w:rPr>
      </w:pPr>
      <w:r w:rsidRPr="00FC5053">
        <w:rPr>
          <w:color w:val="000000" w:themeColor="text1"/>
          <w:szCs w:val="20"/>
        </w:rPr>
        <w:t>R2D transmission does not include a midamble.</w:t>
      </w:r>
    </w:p>
    <w:p w:rsidR="000F3E8F" w:rsidRPr="00FC5053" w:rsidRDefault="000F3E8F" w:rsidP="00FC5053">
      <w:pPr>
        <w:rPr>
          <w:szCs w:val="20"/>
        </w:rPr>
      </w:pPr>
    </w:p>
    <w:p w:rsidR="00905217" w:rsidRDefault="00905217" w:rsidP="00905217">
      <w:r w:rsidRPr="001E4653">
        <w:rPr>
          <w:b/>
        </w:rPr>
        <w:t>R1-2500783</w:t>
      </w:r>
      <w:r>
        <w:tab/>
        <w:t>FL Summary#2 on timing acquisition &amp; synchronization for Ambient IoT</w:t>
      </w:r>
      <w:r>
        <w:tab/>
        <w:t>Apple</w:t>
      </w:r>
    </w:p>
    <w:p w:rsidR="001E4653" w:rsidRDefault="001E4653" w:rsidP="00F2176F"/>
    <w:p w:rsidR="001E4653" w:rsidRDefault="006D044F" w:rsidP="00F2176F">
      <w:r w:rsidRPr="006D044F">
        <w:rPr>
          <w:highlight w:val="green"/>
        </w:rPr>
        <w:t>Agreement</w:t>
      </w:r>
    </w:p>
    <w:p w:rsidR="001E4653" w:rsidRPr="00F2176F" w:rsidRDefault="001E4653" w:rsidP="00F2176F">
      <w:pPr>
        <w:rPr>
          <w:color w:val="000000" w:themeColor="text1"/>
          <w:szCs w:val="20"/>
        </w:rPr>
      </w:pPr>
      <w:r w:rsidRPr="00F2176F">
        <w:rPr>
          <w:color w:val="000000" w:themeColor="text1"/>
          <w:szCs w:val="20"/>
        </w:rPr>
        <w:t xml:space="preserve">For the SIP of R-TAS, </w:t>
      </w:r>
      <w:r w:rsidR="006D044F" w:rsidRPr="00F2176F">
        <w:rPr>
          <w:color w:val="000000" w:themeColor="text1"/>
          <w:szCs w:val="20"/>
        </w:rPr>
        <w:t>down-select among the following candidates</w:t>
      </w:r>
      <w:r w:rsidRPr="00F2176F">
        <w:rPr>
          <w:color w:val="000000" w:themeColor="text1"/>
          <w:szCs w:val="20"/>
        </w:rPr>
        <w:t>: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 (Single 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1-1: ON followed by OFF with same duration for both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1-2: ON followed by OFF with a duration ratio of </w:t>
      </w:r>
      <w:proofErr w:type="gramStart"/>
      <w:r w:rsidRPr="00F72ACE">
        <w:t>1:[</w:t>
      </w:r>
      <w:proofErr w:type="gramEnd"/>
      <w:r w:rsidRPr="00F72ACE">
        <w:t>2,3]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1-3: ON followed by OFF with a duration ratio of [2,3]:1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 (Multi-ON-OFF transmission)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Alt 2-1: </w:t>
      </w:r>
      <w:r w:rsidR="00AA3BFB">
        <w:t>A number of</w:t>
      </w:r>
      <w:r w:rsidRPr="00F72ACE">
        <w:t xml:space="preserve"> repetition instances of Alt 1-1 or Alt 1-2 or Alt 1-3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2-2: ON-OFF-ON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2-3: OFF-ON-OFF (duration of ON and OFF can be different)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Alt 2-4: Combination of single instance of Alt 1-1 and single instance of Alt 1-2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the evaluation purpose, for both options, candidate values related to duration are considered:</w:t>
      </w:r>
    </w:p>
    <w:p w:rsidR="001E4653" w:rsidRPr="00927780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lastRenderedPageBreak/>
        <w:t xml:space="preserve">Entire duration of SIP: 1/2 OFDM symbol duration </w:t>
      </w:r>
      <w:r w:rsidR="00AF0073" w:rsidRPr="00927780">
        <w:t>or</w:t>
      </w:r>
      <w:r w:rsidRPr="00927780">
        <w:t xml:space="preserve"> 1 OFDM symbol duration</w:t>
      </w:r>
      <w:r w:rsidR="00927780" w:rsidRPr="00927780">
        <w:t xml:space="preserve"> (including clarifying whether OFDM symbol duration includes CP)</w:t>
      </w:r>
      <w:r w:rsidRPr="00927780">
        <w:t>; additional durations can be considered and reported by companies</w:t>
      </w:r>
      <w:r w:rsidR="00927780" w:rsidRPr="00927780">
        <w:t xml:space="preserve"> with justification</w:t>
      </w:r>
      <w:r w:rsidR="00AA3BFB" w:rsidRPr="00927780">
        <w:t xml:space="preserve"> </w:t>
      </w:r>
    </w:p>
    <w:p w:rsidR="001E4653" w:rsidRPr="00927780" w:rsidRDefault="00DF64C9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927780">
        <w:t xml:space="preserve">Companies to report the exact </w:t>
      </w:r>
      <w:r w:rsidR="001E4653" w:rsidRPr="00927780">
        <w:t>duration</w:t>
      </w:r>
      <w:r w:rsidR="00927780" w:rsidRPr="00927780">
        <w:t>(s)</w:t>
      </w:r>
      <w:r w:rsidR="001E4653" w:rsidRPr="00927780">
        <w:t xml:space="preserve"> for ON or OFF</w:t>
      </w:r>
    </w:p>
    <w:p w:rsidR="001E4653" w:rsidRPr="00F72ACE" w:rsidRDefault="001E4653" w:rsidP="00F2176F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Companies are encouraged to report at least the following details for the evaluations: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Baseline assumption is that RF transmission is not present; companies can report other consideration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For FAR calculation, whether noise and/or PRDCH transmission is considered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Details on threshold detection method including whether/how threshold detection training is used based on the proposed design alternative or not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>BW assumptions for RF-ED and BB-LPF</w:t>
      </w:r>
    </w:p>
    <w:p w:rsidR="001E4653" w:rsidRPr="00F72ACE" w:rsidRDefault="001E4653" w:rsidP="00F2176F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F72ACE">
        <w:t xml:space="preserve">Target MDR of up to 1% for FAR of </w:t>
      </w:r>
      <w:r w:rsidR="006D044F">
        <w:t xml:space="preserve">up to </w:t>
      </w:r>
      <w:r w:rsidRPr="00F72ACE">
        <w:t>[1%,</w:t>
      </w:r>
      <w:r w:rsidR="006D044F">
        <w:t xml:space="preserve"> </w:t>
      </w:r>
      <w:r w:rsidRPr="00F72ACE">
        <w:t>10%]</w:t>
      </w:r>
    </w:p>
    <w:p w:rsidR="001E4653" w:rsidRPr="001E4653" w:rsidRDefault="001E4653" w:rsidP="00F2176F"/>
    <w:p w:rsidR="00945855" w:rsidRDefault="00945855" w:rsidP="00F2176F">
      <w:pPr>
        <w:pStyle w:val="0Maintext"/>
        <w:rPr>
          <w:lang w:eastAsia="zh-CN"/>
        </w:rPr>
      </w:pPr>
      <w:r w:rsidRPr="00945855">
        <w:rPr>
          <w:highlight w:val="green"/>
          <w:lang w:eastAsia="zh-CN"/>
        </w:rPr>
        <w:t>Agreement</w:t>
      </w:r>
    </w:p>
    <w:p w:rsidR="00945855" w:rsidRPr="00945855" w:rsidRDefault="00945855" w:rsidP="00F2176F">
      <w:pPr>
        <w:rPr>
          <w:strike/>
        </w:rPr>
      </w:pPr>
      <w:r w:rsidRPr="00802D1D">
        <w:rPr>
          <w:color w:val="000000" w:themeColor="text1"/>
        </w:rPr>
        <w:t xml:space="preserve">For the </w:t>
      </w:r>
      <w:r>
        <w:rPr>
          <w:color w:val="000000" w:themeColor="text1"/>
        </w:rPr>
        <w:t xml:space="preserve">design of the </w:t>
      </w:r>
      <w:r w:rsidRPr="00802D1D">
        <w:rPr>
          <w:color w:val="000000" w:themeColor="text1"/>
        </w:rPr>
        <w:t xml:space="preserve">CAP of R-TAS, </w:t>
      </w:r>
      <w:r>
        <w:rPr>
          <w:color w:val="000000" w:themeColor="text1"/>
        </w:rPr>
        <w:t xml:space="preserve">at least 2 transition edges in same direction are included, i.e. at least two </w:t>
      </w:r>
      <w:r w:rsidRPr="00945855">
        <w:t>transitions from “OFF” chip to “ON” chip or two transitions from “ON” chip to “OFF” chip.</w:t>
      </w:r>
    </w:p>
    <w:p w:rsidR="001E4653" w:rsidRPr="00945855" w:rsidRDefault="001E4653" w:rsidP="00F2176F"/>
    <w:p w:rsidR="00905217" w:rsidRDefault="00905217" w:rsidP="00905217">
      <w:r w:rsidRPr="006C7ABB">
        <w:rPr>
          <w:b/>
        </w:rPr>
        <w:t>R1-2500784</w:t>
      </w:r>
      <w:r>
        <w:tab/>
        <w:t>FL Summary#3 on timing acquisition &amp; synchronization for Ambient IoT</w:t>
      </w:r>
      <w:r>
        <w:tab/>
        <w:t>Apple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D94B37" w:rsidRPr="00E310F5" w:rsidRDefault="00550179" w:rsidP="00E310F5">
      <w:pPr>
        <w:pStyle w:val="0Maintext"/>
        <w:rPr>
          <w:lang w:eastAsia="zh-CN"/>
        </w:rPr>
      </w:pPr>
      <w:r w:rsidRPr="00E310F5">
        <w:rPr>
          <w:highlight w:val="green"/>
          <w:lang w:eastAsia="zh-CN"/>
        </w:rPr>
        <w:t>Agreement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preamble design, the functionalities of timing acquisition,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For D2R midamble design, the functionalities of SFO estimation/time tracking and channel estimation should be supported</w:t>
      </w:r>
    </w:p>
    <w:p w:rsidR="00D94B37" w:rsidRPr="00E310F5" w:rsidRDefault="00D94B37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 xml:space="preserve">D2R midamble can be transmitted at the end of the PDRCH transmission. If it is at the end, it is not </w:t>
      </w:r>
      <w:r w:rsidR="005C45D8" w:rsidRPr="00E310F5">
        <w:rPr>
          <w:rFonts w:ascii="Times New Roman" w:hAnsi="Times New Roman"/>
          <w:szCs w:val="20"/>
        </w:rPr>
        <w:t>designed for being used</w:t>
      </w:r>
      <w:r w:rsidRPr="00E310F5">
        <w:rPr>
          <w:rFonts w:ascii="Times New Roman" w:hAnsi="Times New Roman"/>
          <w:szCs w:val="20"/>
        </w:rPr>
        <w:t xml:space="preserve"> for indicating the end of PDRCH transmission</w:t>
      </w:r>
    </w:p>
    <w:p w:rsidR="006212DA" w:rsidRPr="00E310F5" w:rsidRDefault="006212DA" w:rsidP="008C5F9B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rFonts w:ascii="Times New Roman" w:hAnsi="Times New Roman"/>
          <w:szCs w:val="20"/>
        </w:rPr>
      </w:pPr>
      <w:r w:rsidRPr="00E310F5">
        <w:rPr>
          <w:rFonts w:ascii="Times New Roman" w:hAnsi="Times New Roman"/>
          <w:szCs w:val="20"/>
        </w:rPr>
        <w:t>FFS: condition(s)</w:t>
      </w:r>
      <w:r w:rsidR="00550179" w:rsidRPr="00E310F5">
        <w:rPr>
          <w:rFonts w:ascii="Times New Roman" w:hAnsi="Times New Roman"/>
          <w:szCs w:val="20"/>
        </w:rPr>
        <w:t xml:space="preserve"> and/or indication</w:t>
      </w:r>
      <w:r w:rsidRPr="00E310F5">
        <w:rPr>
          <w:rFonts w:ascii="Times New Roman" w:hAnsi="Times New Roman"/>
          <w:szCs w:val="20"/>
        </w:rPr>
        <w:t xml:space="preserve"> where the D2R midamble is present or not</w:t>
      </w:r>
    </w:p>
    <w:p w:rsidR="006C7ABB" w:rsidRPr="00E310F5" w:rsidRDefault="006C7ABB" w:rsidP="00E310F5">
      <w:pPr>
        <w:rPr>
          <w:rFonts w:ascii="Times New Roman" w:hAnsi="Times New Roman"/>
          <w:szCs w:val="20"/>
        </w:rPr>
      </w:pPr>
    </w:p>
    <w:p w:rsidR="00DC3582" w:rsidRDefault="00DC3582" w:rsidP="00DC3582">
      <w:r w:rsidRPr="006C7ABB">
        <w:rPr>
          <w:b/>
        </w:rPr>
        <w:t>R1-250</w:t>
      </w:r>
      <w:r>
        <w:rPr>
          <w:b/>
        </w:rPr>
        <w:t>1616</w:t>
      </w:r>
      <w:r>
        <w:tab/>
        <w:t>FL Summary#4 on timing acquisition &amp; synchronization for Ambient IoT</w:t>
      </w:r>
      <w:r>
        <w:tab/>
        <w:t>Apple</w:t>
      </w:r>
    </w:p>
    <w:p w:rsidR="00DC3582" w:rsidRDefault="00DC3582" w:rsidP="00E310F5">
      <w:pPr>
        <w:rPr>
          <w:rFonts w:ascii="Times New Roman" w:hAnsi="Times New Roman"/>
          <w:szCs w:val="20"/>
        </w:rPr>
      </w:pPr>
    </w:p>
    <w:p w:rsidR="00DC3582" w:rsidRDefault="00F72FF5" w:rsidP="00FB0E88">
      <w:pPr>
        <w:pStyle w:val="0Maintext"/>
        <w:rPr>
          <w:lang w:eastAsia="zh-CN"/>
        </w:rPr>
      </w:pPr>
      <w:r w:rsidRPr="00F72FF5">
        <w:rPr>
          <w:highlight w:val="green"/>
          <w:lang w:eastAsia="zh-CN"/>
        </w:rPr>
        <w:t>Agreement</w:t>
      </w:r>
    </w:p>
    <w:p w:rsidR="00DC3582" w:rsidRPr="001003E6" w:rsidRDefault="00DC3582" w:rsidP="00DC3582">
      <w:pPr>
        <w:rPr>
          <w:color w:val="000000" w:themeColor="text1"/>
          <w:lang w:eastAsia="zh-CN"/>
        </w:rPr>
      </w:pPr>
      <w:r w:rsidRPr="001003E6">
        <w:rPr>
          <w:color w:val="000000" w:themeColor="text1"/>
          <w:lang w:eastAsia="zh-CN"/>
        </w:rPr>
        <w:t>For D2R x-ambles:</w:t>
      </w:r>
    </w:p>
    <w:p w:rsidR="00DC3582" w:rsidRPr="001003E6" w:rsidRDefault="00DC3582" w:rsidP="00DC35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color w:val="000000" w:themeColor="text1"/>
          <w:lang w:eastAsia="zh-CN"/>
        </w:rPr>
      </w:pPr>
      <w:r w:rsidRPr="001003E6">
        <w:rPr>
          <w:color w:val="000000" w:themeColor="text1"/>
          <w:lang w:eastAsia="zh-CN"/>
        </w:rPr>
        <w:t xml:space="preserve">Following </w:t>
      </w:r>
      <w:r>
        <w:rPr>
          <w:color w:val="000000" w:themeColor="text1"/>
          <w:lang w:eastAsia="zh-CN"/>
        </w:rPr>
        <w:t>is</w:t>
      </w:r>
      <w:r w:rsidRPr="001003E6">
        <w:rPr>
          <w:color w:val="000000" w:themeColor="text1"/>
          <w:lang w:eastAsia="zh-CN"/>
        </w:rPr>
        <w:t xml:space="preserve"> considered as the types for base sequence and to be further down-selected: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Option 1: M-sequence 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Option 2: </w:t>
      </w:r>
      <w:proofErr w:type="spellStart"/>
      <w:r w:rsidRPr="001003E6">
        <w:t>Golay</w:t>
      </w:r>
      <w:proofErr w:type="spellEnd"/>
      <w:r w:rsidRPr="001003E6">
        <w:t xml:space="preserve"> sequence</w:t>
      </w:r>
    </w:p>
    <w:p w:rsidR="00DC3582" w:rsidRPr="00CB45B8" w:rsidRDefault="00DC3582" w:rsidP="00CB45B8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Note: </w:t>
      </w:r>
      <w:r w:rsidRPr="00CB45B8">
        <w:rPr>
          <w:color w:val="000000" w:themeColor="text1"/>
        </w:rPr>
        <w:t>Above doesn’t preclude an additional part for preamble, e.g. with ON and/or OFF transmission, if needed/supported</w:t>
      </w:r>
    </w:p>
    <w:p w:rsidR="00DC3582" w:rsidRDefault="00DC3582" w:rsidP="00DC35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61673">
        <w:rPr>
          <w:color w:val="000000" w:themeColor="text1"/>
        </w:rPr>
        <w:t>FFS: Whether/what multiple sequences (using same base sequence type) are supported</w:t>
      </w:r>
    </w:p>
    <w:p w:rsidR="00DC3582" w:rsidRPr="00077147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  <w:rPr>
          <w:color w:val="000000" w:themeColor="text1"/>
        </w:rPr>
      </w:pPr>
      <w:r w:rsidRPr="00077147">
        <w:rPr>
          <w:color w:val="000000" w:themeColor="text1"/>
        </w:rPr>
        <w:t>Note: This in no way implies that there is going to be CDMA between D2R x-ambles</w:t>
      </w:r>
    </w:p>
    <w:p w:rsidR="00DC3582" w:rsidRPr="001003E6" w:rsidRDefault="00DC3582" w:rsidP="00DC35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003E6">
        <w:t>For evaluation purpose, companies are encouraged to consider following: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>Performance at least in terms of autocorrelation/cross-correlation property, SFO estimation/Timing accuracy, SNR for target PDRCH BLER of [1%, 10%]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 xml:space="preserve">Report presence and </w:t>
      </w:r>
      <w:r>
        <w:t>time-domain resource(s)</w:t>
      </w:r>
      <w:r w:rsidRPr="001003E6">
        <w:t xml:space="preserve"> x-ambles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>Report sequence type(s) and length(s) for x-ambles</w:t>
      </w:r>
    </w:p>
    <w:p w:rsidR="00DC3582" w:rsidRPr="001003E6" w:rsidRDefault="00DC3582" w:rsidP="00DC3582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 w:left="800" w:hanging="360"/>
        <w:contextualSpacing/>
        <w:jc w:val="both"/>
      </w:pPr>
      <w:r w:rsidRPr="001003E6">
        <w:t>Following format can be considered for reporting the evaluation results</w:t>
      </w:r>
    </w:p>
    <w:tbl>
      <w:tblPr>
        <w:tblStyle w:val="TableGrid"/>
        <w:tblpPr w:leftFromText="180" w:rightFromText="180" w:vertAnchor="text" w:horzAnchor="margin" w:tblpY="179"/>
        <w:tblW w:w="9535" w:type="dxa"/>
        <w:tblLayout w:type="fixed"/>
        <w:tblLook w:val="04A0" w:firstRow="1" w:lastRow="0" w:firstColumn="1" w:lastColumn="0" w:noHBand="0" w:noVBand="1"/>
      </w:tblPr>
      <w:tblGrid>
        <w:gridCol w:w="803"/>
        <w:gridCol w:w="997"/>
        <w:gridCol w:w="900"/>
        <w:gridCol w:w="720"/>
        <w:gridCol w:w="1170"/>
        <w:gridCol w:w="1080"/>
        <w:gridCol w:w="990"/>
        <w:gridCol w:w="1260"/>
        <w:gridCol w:w="1615"/>
      </w:tblGrid>
      <w:tr w:rsidR="00DC3582" w:rsidTr="00CB45B8">
        <w:tc>
          <w:tcPr>
            <w:tcW w:w="803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X-amble(s) Present</w:t>
            </w:r>
          </w:p>
        </w:tc>
        <w:tc>
          <w:tcPr>
            <w:tcW w:w="997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X-ambles time-domain resource(s)</w:t>
            </w:r>
          </w:p>
        </w:tc>
        <w:tc>
          <w:tcPr>
            <w:tcW w:w="90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X-ambles Sequence Type(s)</w:t>
            </w:r>
          </w:p>
        </w:tc>
        <w:tc>
          <w:tcPr>
            <w:tcW w:w="720" w:type="dxa"/>
          </w:tcPr>
          <w:p w:rsidR="00DC3582" w:rsidRPr="001003E6" w:rsidRDefault="00DC3582" w:rsidP="00CB45B8">
            <w:pPr>
              <w:tabs>
                <w:tab w:val="left" w:pos="192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X-ambles Length</w:t>
            </w:r>
          </w:p>
        </w:tc>
        <w:tc>
          <w:tcPr>
            <w:tcW w:w="117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PDRCH Duration/Size &amp; data rate</w:t>
            </w:r>
          </w:p>
        </w:tc>
        <w:tc>
          <w:tcPr>
            <w:tcW w:w="108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Required SNR for target PDRCH BLER of 1%</w:t>
            </w:r>
          </w:p>
        </w:tc>
        <w:tc>
          <w:tcPr>
            <w:tcW w:w="99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Required SNR for target PDRCH BLER of 10%</w:t>
            </w:r>
          </w:p>
        </w:tc>
        <w:tc>
          <w:tcPr>
            <w:tcW w:w="1260" w:type="dxa"/>
          </w:tcPr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Performance Metric related to correlation properties, SFO/Timing Accuracy</w:t>
            </w:r>
          </w:p>
          <w:p w:rsidR="00DC3582" w:rsidRPr="001003E6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[90%tile]</w:t>
            </w:r>
          </w:p>
        </w:tc>
        <w:tc>
          <w:tcPr>
            <w:tcW w:w="1615" w:type="dxa"/>
          </w:tcPr>
          <w:p w:rsidR="00DC3582" w:rsidRDefault="00DC3582" w:rsidP="00CB45B8">
            <w:pPr>
              <w:jc w:val="center"/>
              <w:rPr>
                <w:b/>
                <w:bCs/>
                <w:sz w:val="16"/>
                <w:szCs w:val="16"/>
              </w:rPr>
            </w:pPr>
            <w:r w:rsidRPr="001003E6">
              <w:rPr>
                <w:b/>
                <w:bCs/>
                <w:sz w:val="16"/>
                <w:szCs w:val="16"/>
              </w:rPr>
              <w:t>Other assumptions</w:t>
            </w:r>
            <w:r>
              <w:rPr>
                <w:b/>
                <w:bCs/>
                <w:sz w:val="16"/>
                <w:szCs w:val="16"/>
              </w:rPr>
              <w:t>/metrics</w:t>
            </w:r>
            <w:r w:rsidRPr="001003E6">
              <w:rPr>
                <w:b/>
                <w:bCs/>
                <w:sz w:val="16"/>
                <w:szCs w:val="16"/>
              </w:rPr>
              <w:t xml:space="preserve"> can be reported by companies</w:t>
            </w:r>
          </w:p>
        </w:tc>
      </w:tr>
      <w:tr w:rsidR="00DC3582" w:rsidTr="00CB45B8">
        <w:trPr>
          <w:trHeight w:val="413"/>
        </w:trPr>
        <w:tc>
          <w:tcPr>
            <w:tcW w:w="803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DC3582" w:rsidRPr="003F4759" w:rsidRDefault="00DC3582" w:rsidP="00CB45B8">
            <w:pPr>
              <w:rPr>
                <w:sz w:val="16"/>
                <w:szCs w:val="16"/>
              </w:rPr>
            </w:pPr>
          </w:p>
        </w:tc>
      </w:tr>
    </w:tbl>
    <w:p w:rsidR="00DC3582" w:rsidRDefault="00DC3582" w:rsidP="00DC3582"/>
    <w:p w:rsidR="00DC3582" w:rsidRDefault="00DC3582" w:rsidP="00DC3582"/>
    <w:p w:rsidR="00F72FF5" w:rsidRDefault="00620B31" w:rsidP="00F72FF5">
      <w:pPr>
        <w:pStyle w:val="0Maintext"/>
        <w:rPr>
          <w:lang w:eastAsia="zh-CN"/>
        </w:rPr>
      </w:pPr>
      <w:r w:rsidRPr="00620B31">
        <w:rPr>
          <w:highlight w:val="green"/>
          <w:lang w:eastAsia="zh-CN"/>
        </w:rPr>
        <w:t>Agreement</w:t>
      </w:r>
    </w:p>
    <w:p w:rsidR="00F72FF5" w:rsidRDefault="00F72FF5" w:rsidP="00F72FF5">
      <w:pPr>
        <w:rPr>
          <w:color w:val="000000" w:themeColor="text1"/>
        </w:rPr>
      </w:pPr>
      <w:r w:rsidRPr="00802D1D">
        <w:rPr>
          <w:color w:val="000000" w:themeColor="text1"/>
        </w:rPr>
        <w:t>For the CAP of R-TAS</w:t>
      </w:r>
      <w:r>
        <w:rPr>
          <w:color w:val="000000" w:themeColor="text1"/>
        </w:rPr>
        <w:t>:</w:t>
      </w:r>
    </w:p>
    <w:p w:rsidR="00F72FF5" w:rsidRDefault="00F72FF5" w:rsidP="00F72FF5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Candidate values for maximum duration of CAP to be further down-selected to one value </w:t>
      </w:r>
      <w:proofErr w:type="gramStart"/>
      <w:r>
        <w:rPr>
          <w:color w:val="000000" w:themeColor="text1"/>
        </w:rPr>
        <w:t>from :</w:t>
      </w:r>
      <w:proofErr w:type="gramEnd"/>
      <w:r>
        <w:rPr>
          <w:color w:val="000000" w:themeColor="text1"/>
        </w:rPr>
        <w:t xml:space="preserve"> 1.5 OFDM symbol duration, 2 OFDM symbol duration, 3 OFDM symbol duration</w:t>
      </w:r>
    </w:p>
    <w:p w:rsidR="00F72FF5" w:rsidRDefault="00F72FF5" w:rsidP="00F72FF5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For option 1</w:t>
      </w:r>
      <w:r w:rsidRPr="00477EC9">
        <w:rPr>
          <w:color w:val="000000" w:themeColor="text1"/>
        </w:rPr>
        <w:t xml:space="preserve"> </w:t>
      </w:r>
      <w:r>
        <w:rPr>
          <w:color w:val="000000" w:themeColor="text1"/>
        </w:rPr>
        <w:t>for CAP of R-TAS from TR 38.769, maximum duration is applicable to minimum value of M to be supported, and the CAP duration becomes shorter with increasing value of M</w:t>
      </w:r>
    </w:p>
    <w:p w:rsidR="001218BB" w:rsidRDefault="001218BB" w:rsidP="001218BB">
      <w:pPr>
        <w:pStyle w:val="ListParagraph"/>
        <w:numPr>
          <w:ilvl w:val="2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F</w:t>
      </w:r>
      <w:r>
        <w:rPr>
          <w:color w:val="000000" w:themeColor="text1"/>
        </w:rPr>
        <w:t xml:space="preserve">FS: whether the number of ON/OFF </w:t>
      </w:r>
      <w:r w:rsidR="00230597">
        <w:rPr>
          <w:color w:val="000000" w:themeColor="text1"/>
        </w:rPr>
        <w:t>transmissions</w:t>
      </w:r>
      <w:r>
        <w:rPr>
          <w:color w:val="000000" w:themeColor="text1"/>
        </w:rPr>
        <w:t xml:space="preserve"> in the CAP is fixed or not fixed</w:t>
      </w:r>
    </w:p>
    <w:p w:rsidR="00F72FF5" w:rsidRDefault="00F72FF5" w:rsidP="00F72FF5">
      <w:pPr>
        <w:pStyle w:val="ListParagraph"/>
        <w:numPr>
          <w:ilvl w:val="1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For option 2 for CAP of R-TAS from TR 38.769, maximum duration is t</w:t>
      </w:r>
      <w:r w:rsidRPr="004B6752">
        <w:t>he only (constant) d</w:t>
      </w:r>
      <w:r>
        <w:rPr>
          <w:color w:val="000000" w:themeColor="text1"/>
        </w:rPr>
        <w:t>uration that is applicable for all the M values to be supported</w:t>
      </w:r>
    </w:p>
    <w:p w:rsidR="00F72FF5" w:rsidRDefault="00F72FF5" w:rsidP="00F72FF5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Down-selection between option 1 and option 2 for CAP of R-TAS from TR 38.769 by RAN1#120-bis</w:t>
      </w:r>
    </w:p>
    <w:p w:rsidR="00F72FF5" w:rsidRDefault="00F72FF5" w:rsidP="00F72FF5">
      <w:pPr>
        <w:pStyle w:val="ListParagraph"/>
        <w:numPr>
          <w:ilvl w:val="0"/>
          <w:numId w:val="19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0F121D">
        <w:rPr>
          <w:color w:val="000000" w:themeColor="text1"/>
        </w:rPr>
        <w:t xml:space="preserve">FFS: </w:t>
      </w:r>
      <w:r>
        <w:rPr>
          <w:color w:val="000000" w:themeColor="text1"/>
        </w:rPr>
        <w:t>Values</w:t>
      </w:r>
      <w:r w:rsidRPr="000F121D">
        <w:rPr>
          <w:color w:val="000000" w:themeColor="text1"/>
        </w:rPr>
        <w:t xml:space="preserve"> of M to be supported</w:t>
      </w:r>
    </w:p>
    <w:p w:rsidR="00B9029D" w:rsidRPr="00B9029D" w:rsidRDefault="00B9029D" w:rsidP="00B9029D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Theme="minorEastAsia"/>
          <w:color w:val="000000" w:themeColor="text1"/>
          <w:lang w:eastAsia="zh-CN"/>
        </w:rPr>
      </w:pPr>
    </w:p>
    <w:p w:rsidR="00D75EE2" w:rsidRPr="00781D93" w:rsidRDefault="00D75EE2" w:rsidP="008C5F9B">
      <w:pPr>
        <w:pStyle w:val="Heading3"/>
        <w:numPr>
          <w:ilvl w:val="2"/>
          <w:numId w:val="15"/>
        </w:numPr>
        <w:rPr>
          <w:lang w:val="en-US"/>
        </w:rPr>
      </w:pPr>
      <w:bookmarkStart w:id="11" w:name="_Toc189288953"/>
      <w:bookmarkStart w:id="12" w:name="_Toc189898382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1"/>
      <w:bookmarkEnd w:id="12"/>
    </w:p>
    <w:p w:rsidR="00D75EE2" w:rsidRPr="00781D93" w:rsidRDefault="00D75EE2" w:rsidP="00D75EE2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p w:rsidR="00D75EE2" w:rsidRDefault="00D75EE2" w:rsidP="00D75EE2">
      <w:pPr>
        <w:rPr>
          <w:i/>
          <w:iCs/>
        </w:rPr>
      </w:pPr>
    </w:p>
    <w:bookmarkEnd w:id="4"/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R1-2500036</w:t>
      </w:r>
      <w:r w:rsidRPr="00304E88">
        <w:rPr>
          <w:lang w:val="en-US" w:eastAsia="x-none"/>
        </w:rPr>
        <w:tab/>
        <w:t>Other aspects for Ambient IoT</w:t>
      </w:r>
      <w:r w:rsidRPr="00304E88">
        <w:rPr>
          <w:lang w:val="en-US" w:eastAsia="x-none"/>
        </w:rPr>
        <w:tab/>
        <w:t>Ericsson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R1-2500047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  <w:t>FUTUREWEI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R1-2500127</w:t>
      </w:r>
      <w:r w:rsidRPr="00304E88">
        <w:rPr>
          <w:lang w:val="en-US" w:eastAsia="x-none"/>
        </w:rPr>
        <w:tab/>
        <w:t>Discussion on Ambient IoT multiple access and timing</w:t>
      </w:r>
      <w:r w:rsidRPr="00304E88">
        <w:rPr>
          <w:lang w:val="en-US" w:eastAsia="x-none"/>
        </w:rPr>
        <w:tab/>
        <w:t xml:space="preserve">ZTE Corporation, </w:t>
      </w:r>
      <w:proofErr w:type="spellStart"/>
      <w:r w:rsidRPr="00304E88">
        <w:rPr>
          <w:lang w:val="en-US" w:eastAsia="x-none"/>
        </w:rPr>
        <w:t>Sanechips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R1-2500141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Lenovo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R1-2500156</w:t>
      </w:r>
      <w:r w:rsidRPr="00304E88">
        <w:rPr>
          <w:lang w:val="en-US" w:eastAsia="x-none"/>
        </w:rPr>
        <w:tab/>
        <w:t>Multiplexing, scheduling, and other physical-layer procedures</w:t>
      </w:r>
      <w:r w:rsidRPr="00304E88">
        <w:rPr>
          <w:lang w:val="en-US" w:eastAsia="x-none"/>
        </w:rPr>
        <w:tab/>
        <w:t xml:space="preserve">Huawei, </w:t>
      </w:r>
      <w:proofErr w:type="spellStart"/>
      <w:r w:rsidRPr="00304E88">
        <w:rPr>
          <w:lang w:val="en-US" w:eastAsia="x-none"/>
        </w:rPr>
        <w:t>HiSilicon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R1-2500172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Spreadtrum</w:t>
      </w:r>
      <w:proofErr w:type="spellEnd"/>
      <w:r w:rsidRPr="00304E88">
        <w:rPr>
          <w:lang w:val="en-US" w:eastAsia="x-none"/>
        </w:rPr>
        <w:t>, UNISOC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R1-2500227</w:t>
      </w:r>
      <w:r w:rsidRPr="00304E88">
        <w:rPr>
          <w:lang w:val="en-US" w:eastAsia="x-none"/>
        </w:rPr>
        <w:tab/>
        <w:t>Ambient IoT frame structure, system control and resource allocation</w:t>
      </w:r>
      <w:r w:rsidRPr="00304E88">
        <w:rPr>
          <w:lang w:val="en-US" w:eastAsia="x-none"/>
        </w:rPr>
        <w:tab/>
        <w:t>CATT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R1-2500262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China Telecom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R1-2500290</w:t>
      </w:r>
      <w:r w:rsidRPr="00304E88">
        <w:rPr>
          <w:lang w:val="en-US" w:eastAsia="x-none"/>
        </w:rPr>
        <w:tab/>
        <w:t>Discussion on access, scheduling and timing relationships</w:t>
      </w:r>
      <w:r w:rsidRPr="00304E88">
        <w:rPr>
          <w:lang w:val="en-US" w:eastAsia="x-none"/>
        </w:rPr>
        <w:tab/>
        <w:t>CMCC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R1-2500352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vivo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R1-2500397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 xml:space="preserve"> Other aspects incl. multiplexing/multiple access, scheduling information, and timing relationships</w:t>
      </w:r>
      <w:r w:rsidRPr="00304E88">
        <w:rPr>
          <w:lang w:val="en-US" w:eastAsia="x-none"/>
        </w:rPr>
        <w:tab/>
        <w:t>Nokia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R1-2500453</w:t>
      </w:r>
      <w:r w:rsidRPr="00304E88">
        <w:rPr>
          <w:lang w:val="en-US" w:eastAsia="x-none"/>
        </w:rPr>
        <w:tab/>
        <w:t>Discussions on other aspects of A-IoT communication</w:t>
      </w:r>
      <w:r w:rsidRPr="00304E88">
        <w:rPr>
          <w:lang w:val="en-US" w:eastAsia="x-none"/>
        </w:rPr>
        <w:tab/>
        <w:t>OPPO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R1-2500481</w:t>
      </w:r>
      <w:r w:rsidRPr="00304E88">
        <w:rPr>
          <w:lang w:val="en-US" w:eastAsia="x-none"/>
        </w:rPr>
        <w:tab/>
        <w:t>Discussion on multiple access, scheduling and timing aspects for A-IoT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Tejas</w:t>
      </w:r>
      <w:proofErr w:type="spellEnd"/>
      <w:r w:rsidRPr="00304E88">
        <w:rPr>
          <w:lang w:val="en-US" w:eastAsia="x-none"/>
        </w:rPr>
        <w:t xml:space="preserve"> Network Limited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R1-2500488</w:t>
      </w:r>
      <w:r w:rsidRPr="00304E88">
        <w:rPr>
          <w:lang w:val="en-US" w:eastAsia="x-none"/>
        </w:rPr>
        <w:tab/>
        <w:t>Discussion on other aspects of A-IoT</w:t>
      </w:r>
      <w:r w:rsidRPr="00304E88">
        <w:rPr>
          <w:lang w:val="en-US" w:eastAsia="x-none"/>
        </w:rPr>
        <w:tab/>
        <w:t>Panasonic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R1-2500494</w:t>
      </w:r>
      <w:r w:rsidRPr="00304E88">
        <w:rPr>
          <w:lang w:val="en-US" w:eastAsia="x-none"/>
        </w:rPr>
        <w:tab/>
        <w:t>Discussion on other aspects including multiplexing/multiple access, scheduling information, and timing relationships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InterDigital</w:t>
      </w:r>
      <w:proofErr w:type="spellEnd"/>
      <w:r w:rsidRPr="00304E88">
        <w:rPr>
          <w:lang w:val="en-US" w:eastAsia="x-none"/>
        </w:rPr>
        <w:t>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R1-2500517</w:t>
      </w:r>
      <w:r w:rsidRPr="00304E88">
        <w:rPr>
          <w:lang w:val="en-US" w:eastAsia="x-none"/>
        </w:rPr>
        <w:tab/>
        <w:t xml:space="preserve">Views on other aspects for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Ofinno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R1-2500563</w:t>
      </w:r>
      <w:r w:rsidRPr="00304E88">
        <w:rPr>
          <w:lang w:val="en-US" w:eastAsia="x-none"/>
        </w:rPr>
        <w:tab/>
        <w:t>Discussion on multiple access, scheduling and timing for Ambient IoT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Lekha</w:t>
      </w:r>
      <w:proofErr w:type="spellEnd"/>
      <w:r w:rsidRPr="00304E88">
        <w:rPr>
          <w:lang w:val="en-US" w:eastAsia="x-none"/>
        </w:rPr>
        <w:t xml:space="preserve"> Wireless Solutions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R1-2500612</w:t>
      </w:r>
      <w:r w:rsidRPr="00304E88">
        <w:rPr>
          <w:lang w:val="en-US" w:eastAsia="x-none"/>
        </w:rPr>
        <w:tab/>
        <w:t>Discussion on control and other aspects of ambient IoT</w:t>
      </w:r>
      <w:r w:rsidRPr="00304E88">
        <w:rPr>
          <w:lang w:val="en-US" w:eastAsia="x-none"/>
        </w:rPr>
        <w:tab/>
        <w:t>NEC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R1-2500653</w:t>
      </w:r>
      <w:r w:rsidRPr="00304E88">
        <w:rPr>
          <w:lang w:val="en-US" w:eastAsia="x-none"/>
        </w:rPr>
        <w:tab/>
        <w:t>Multiplexing, multiple access and timing relationships for Ambient IoT</w:t>
      </w:r>
      <w:r w:rsidRPr="00304E88">
        <w:rPr>
          <w:lang w:val="en-US" w:eastAsia="x-none"/>
        </w:rPr>
        <w:tab/>
        <w:t>Sony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R1-2500735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Xiaomi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R1-2500781</w:t>
      </w:r>
      <w:r w:rsidRPr="00304E88">
        <w:rPr>
          <w:lang w:val="en-US" w:eastAsia="x-none"/>
        </w:rPr>
        <w:tab/>
        <w:t>On multiple Access, scheduling and control for Ambient IoT</w:t>
      </w:r>
      <w:r w:rsidRPr="00304E88">
        <w:rPr>
          <w:lang w:val="en-US" w:eastAsia="x-none"/>
        </w:rPr>
        <w:tab/>
        <w:t>Apple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R1-2500853</w:t>
      </w:r>
      <w:r w:rsidRPr="00304E88">
        <w:rPr>
          <w:lang w:val="en-US" w:eastAsia="x-none"/>
        </w:rPr>
        <w:tab/>
        <w:t>Views on aspects including multiplexing/multiple access, scheduling information, and timing relationships</w:t>
      </w:r>
      <w:r w:rsidRPr="00304E88">
        <w:rPr>
          <w:lang w:val="en-US" w:eastAsia="x-none"/>
        </w:rPr>
        <w:tab/>
        <w:t>Samsung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R1-2500912</w:t>
      </w:r>
      <w:r w:rsidRPr="00304E88">
        <w:rPr>
          <w:lang w:val="en-US" w:eastAsia="x-none"/>
        </w:rPr>
        <w:tab/>
        <w:t>Discussion on other aspects of Ambient IoT</w:t>
      </w:r>
      <w:r w:rsidRPr="00304E88">
        <w:rPr>
          <w:lang w:val="en-US" w:eastAsia="x-none"/>
        </w:rPr>
        <w:tab/>
        <w:t>ETRI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R1-2500939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Fujitsu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R1-2500952</w:t>
      </w:r>
      <w:r w:rsidRPr="00304E88">
        <w:rPr>
          <w:lang w:val="en-US" w:eastAsia="x-none"/>
        </w:rPr>
        <w:tab/>
        <w:t>Other aspects for A-IoT</w:t>
      </w:r>
      <w:r w:rsidRPr="00304E88">
        <w:rPr>
          <w:lang w:val="en-US" w:eastAsia="x-none"/>
        </w:rPr>
        <w:tab/>
        <w:t>LG Electronics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R1-2501019</w:t>
      </w:r>
      <w:r w:rsidRPr="00304E88">
        <w:rPr>
          <w:lang w:val="en-US" w:eastAsia="x-none"/>
        </w:rPr>
        <w:tab/>
        <w:t>A-IoT - Other aspects</w:t>
      </w:r>
      <w:r w:rsidRPr="00304E88">
        <w:rPr>
          <w:lang w:val="en-US" w:eastAsia="x-none"/>
        </w:rPr>
        <w:tab/>
        <w:t>MediaTek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R1-2501095</w:t>
      </w:r>
      <w:r w:rsidRPr="00304E88">
        <w:rPr>
          <w:lang w:val="en-US" w:eastAsia="x-none"/>
        </w:rPr>
        <w:tab/>
        <w:t>Discussion on other aspects</w:t>
      </w:r>
      <w:r w:rsidRPr="00304E88">
        <w:rPr>
          <w:lang w:val="en-US" w:eastAsia="x-none"/>
        </w:rPr>
        <w:tab/>
        <w:t>Sharp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R1-2501111</w:t>
      </w:r>
      <w:r w:rsidRPr="00304E88">
        <w:rPr>
          <w:lang w:val="en-US" w:eastAsia="x-none"/>
        </w:rPr>
        <w:tab/>
        <w:t>Discuss on L1 control information and L1 procedural aspects</w:t>
      </w:r>
      <w:r w:rsidRPr="00304E88">
        <w:rPr>
          <w:lang w:val="en-US" w:eastAsia="x-none"/>
        </w:rPr>
        <w:tab/>
        <w:t>HONOR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R1-2501126</w:t>
      </w:r>
      <w:r w:rsidRPr="00304E88">
        <w:rPr>
          <w:lang w:val="en-US" w:eastAsia="x-none"/>
        </w:rPr>
        <w:tab/>
        <w:t>Discussion on control information and procedural aspects</w:t>
      </w:r>
      <w:r w:rsidRPr="00304E88">
        <w:rPr>
          <w:lang w:val="en-US" w:eastAsia="x-none"/>
        </w:rPr>
        <w:tab/>
      </w:r>
      <w:proofErr w:type="spellStart"/>
      <w:r w:rsidRPr="00304E88">
        <w:rPr>
          <w:lang w:val="en-US" w:eastAsia="x-none"/>
        </w:rPr>
        <w:t>ASUSTeK</w:t>
      </w:r>
      <w:proofErr w:type="spellEnd"/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R1-2501159</w:t>
      </w:r>
      <w:r w:rsidRPr="00304E88">
        <w:rPr>
          <w:lang w:val="en-US" w:eastAsia="x-none"/>
        </w:rPr>
        <w:tab/>
        <w:t>Discussion on other aspects for Rel-19 Ambient IoT</w:t>
      </w:r>
      <w:r w:rsidRPr="00304E88">
        <w:rPr>
          <w:lang w:val="en-US" w:eastAsia="x-none"/>
        </w:rPr>
        <w:tab/>
        <w:t>Qualcomm Incorporated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R1-2501205</w:t>
      </w:r>
      <w:r w:rsidRPr="00304E88">
        <w:rPr>
          <w:lang w:val="en-US" w:eastAsia="x-none"/>
        </w:rPr>
        <w:tab/>
        <w:t>Discussion on other aspects for Ambient IoT</w:t>
      </w:r>
      <w:r w:rsidRPr="00304E88">
        <w:rPr>
          <w:lang w:val="en-US" w:eastAsia="x-none"/>
        </w:rPr>
        <w:tab/>
        <w:t>NTT DOCOMO,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R1-2501276</w:t>
      </w:r>
      <w:r w:rsidRPr="00304E88">
        <w:rPr>
          <w:lang w:val="en-US" w:eastAsia="x-none"/>
        </w:rPr>
        <w:tab/>
        <w:t>Discussion on multiple access, scheduling and timing aspects for Ambient IoT</w:t>
      </w:r>
      <w:r w:rsidRPr="00304E88">
        <w:rPr>
          <w:lang w:val="en-US" w:eastAsia="x-none"/>
        </w:rPr>
        <w:tab/>
        <w:t>CEWiT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R1-2501288</w:t>
      </w:r>
      <w:r w:rsidRPr="00304E88">
        <w:rPr>
          <w:lang w:val="en-US" w:eastAsia="x-none"/>
        </w:rPr>
        <w:tab/>
        <w:t>Discussion on multiplexing/multiple access and timing relationships for Ambient IoT</w:t>
      </w:r>
      <w:r w:rsidRPr="00304E88">
        <w:rPr>
          <w:lang w:val="en-US" w:eastAsia="x-none"/>
        </w:rPr>
        <w:tab/>
        <w:t>WILUS Inc.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R1-2501298</w:t>
      </w:r>
      <w:r w:rsidRPr="00304E88">
        <w:rPr>
          <w:lang w:val="en-US" w:eastAsia="x-none"/>
        </w:rPr>
        <w:tab/>
        <w:t>Discussion on multiple access, scheduling information and timing relationships for Ambient IoT</w:t>
      </w:r>
      <w:r w:rsidRPr="00304E88">
        <w:rPr>
          <w:lang w:val="en-US" w:eastAsia="x-none"/>
        </w:rPr>
        <w:tab/>
        <w:t>TCL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R1-2501313</w:t>
      </w:r>
      <w:r w:rsidRPr="00304E88">
        <w:rPr>
          <w:lang w:val="en-US" w:eastAsia="x-none"/>
        </w:rPr>
        <w:tab/>
        <w:t xml:space="preserve">Discussion on other aspects of </w:t>
      </w:r>
      <w:proofErr w:type="spellStart"/>
      <w:r w:rsidRPr="00304E88">
        <w:rPr>
          <w:lang w:val="en-US" w:eastAsia="x-none"/>
        </w:rPr>
        <w:t>AIoT</w:t>
      </w:r>
      <w:proofErr w:type="spellEnd"/>
      <w:r w:rsidRPr="00304E88">
        <w:rPr>
          <w:lang w:val="en-US" w:eastAsia="x-none"/>
        </w:rPr>
        <w:tab/>
        <w:t>IIT Kanpur</w:t>
      </w:r>
    </w:p>
    <w:p w:rsidR="00905217" w:rsidRPr="00304E88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R1-2501336</w:t>
      </w:r>
      <w:r w:rsidRPr="00304E88">
        <w:rPr>
          <w:lang w:val="en-US" w:eastAsia="x-none"/>
        </w:rPr>
        <w:tab/>
        <w:t>Discussion on multiplexing, multiple access, scheduling information, and timing relationships</w:t>
      </w:r>
      <w:r w:rsidRPr="00304E88">
        <w:rPr>
          <w:lang w:val="en-US" w:eastAsia="x-none"/>
        </w:rPr>
        <w:tab/>
        <w:t>Google</w:t>
      </w:r>
    </w:p>
    <w:p w:rsidR="00905217" w:rsidRDefault="00905217" w:rsidP="00905217">
      <w:pPr>
        <w:rPr>
          <w:lang w:val="en-US" w:eastAsia="x-none"/>
        </w:rPr>
      </w:pPr>
      <w:r w:rsidRPr="00304E88">
        <w:rPr>
          <w:lang w:val="en-US" w:eastAsia="x-none"/>
        </w:rPr>
        <w:t>R1-2501347</w:t>
      </w:r>
      <w:r w:rsidRPr="00304E88">
        <w:rPr>
          <w:lang w:val="en-US" w:eastAsia="x-none"/>
        </w:rPr>
        <w:tab/>
        <w:t>Discussion on aspects for Ambient IoT</w:t>
      </w:r>
      <w:r w:rsidRPr="00304E88">
        <w:rPr>
          <w:lang w:val="en-US" w:eastAsia="x-none"/>
        </w:rPr>
        <w:tab/>
        <w:t>Sequans Communications</w:t>
      </w:r>
    </w:p>
    <w:p w:rsidR="00304E88" w:rsidRDefault="00304E88" w:rsidP="00304E88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3D0889">
        <w:rPr>
          <w:b/>
          <w:lang w:val="en-US" w:eastAsia="x-none"/>
        </w:rPr>
        <w:t>R1-2501355</w:t>
      </w:r>
      <w:r w:rsidRPr="00905217">
        <w:rPr>
          <w:lang w:val="en-US" w:eastAsia="x-none"/>
        </w:rPr>
        <w:tab/>
        <w:t>FL summary #1 on other aspects for Rel-19 Ambient IoT</w:t>
      </w:r>
      <w:r w:rsidRPr="00905217">
        <w:rPr>
          <w:lang w:val="en-US" w:eastAsia="x-none"/>
        </w:rPr>
        <w:tab/>
        <w:t>Moderator (vivo)</w:t>
      </w:r>
    </w:p>
    <w:p w:rsidR="003D0889" w:rsidRDefault="003D0889" w:rsidP="00905217">
      <w:pPr>
        <w:rPr>
          <w:lang w:val="en-US" w:eastAsia="x-none"/>
        </w:rPr>
      </w:pPr>
    </w:p>
    <w:p w:rsidR="00B7082A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B7082A" w:rsidRPr="00FC5053" w:rsidRDefault="00B7082A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Support FDMA with Y≥1 D2R transmissions for Msg.1 from multiple devices in response to a R2D transmission triggering random access.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The maximum value of Y &gt;1 is determined in AI 9.4.</w:t>
      </w:r>
      <w:r w:rsidR="009575F9" w:rsidRPr="00FC5053">
        <w:rPr>
          <w:rFonts w:ascii="Times New Roman" w:eastAsia="DengXian" w:hAnsi="Times New Roman"/>
          <w:bCs/>
          <w:szCs w:val="20"/>
          <w:lang w:eastAsia="zh-CN"/>
        </w:rPr>
        <w:t>2</w:t>
      </w:r>
      <w:r w:rsidR="00487D37" w:rsidRPr="00FC5053">
        <w:rPr>
          <w:rFonts w:ascii="Times New Roman" w:eastAsia="DengXian" w:hAnsi="Times New Roman"/>
          <w:bCs/>
          <w:szCs w:val="20"/>
          <w:lang w:eastAsia="zh-CN"/>
        </w:rPr>
        <w:t>, based on feasible values of small frequency shift to be decided in AI 9.4.2</w:t>
      </w:r>
      <w:r w:rsidRPr="00FC5053">
        <w:rPr>
          <w:rFonts w:ascii="Times New Roman" w:eastAsia="DengXian" w:hAnsi="Times New Roman"/>
          <w:bCs/>
          <w:szCs w:val="20"/>
          <w:lang w:eastAsia="zh-CN"/>
        </w:rPr>
        <w:t>.</w:t>
      </w:r>
    </w:p>
    <w:p w:rsidR="00B7082A" w:rsidRPr="00FC5053" w:rsidRDefault="00B7082A" w:rsidP="008C5F9B">
      <w:pPr>
        <w:pStyle w:val="ListParagraph"/>
        <w:numPr>
          <w:ilvl w:val="0"/>
          <w:numId w:val="22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lastRenderedPageBreak/>
        <w:t>Signalling details should be discussed and determined in AI 9.4.4.</w:t>
      </w:r>
    </w:p>
    <w:p w:rsidR="00B7082A" w:rsidRPr="00FC5053" w:rsidRDefault="00B7082A" w:rsidP="00FC5053">
      <w:pPr>
        <w:rPr>
          <w:rFonts w:ascii="Times New Roman" w:eastAsia="DengXian" w:hAnsi="Times New Roman"/>
          <w:szCs w:val="20"/>
          <w:lang w:val="en-US" w:eastAsia="zh-CN"/>
        </w:rPr>
      </w:pPr>
    </w:p>
    <w:p w:rsidR="00FC5053" w:rsidRPr="00FC5053" w:rsidRDefault="00FC5053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9575F9" w:rsidRPr="00FC5053" w:rsidRDefault="009575F9" w:rsidP="00FC5053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Support following two options for Msg2 transmission in response to multiple Msg1 transmissions, which </w:t>
      </w:r>
      <w:r w:rsidR="00FC5053" w:rsidRPr="00FC5053">
        <w:rPr>
          <w:rFonts w:ascii="Times New Roman" w:eastAsia="DengXian" w:hAnsi="Times New Roman"/>
          <w:bCs/>
          <w:szCs w:val="20"/>
          <w:lang w:val="en-US" w:eastAsia="zh-CN"/>
        </w:rPr>
        <w:t>are</w:t>
      </w: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 xml:space="preserve"> initiated by a R2D transmission triggering random access. 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1: A PRDCH for Msg2 transmission corresponds to a A-IoT Msg1 received from one device</w:t>
      </w:r>
    </w:p>
    <w:p w:rsidR="009575F9" w:rsidRPr="00FC5053" w:rsidRDefault="009575F9" w:rsidP="008C5F9B">
      <w:pPr>
        <w:numPr>
          <w:ilvl w:val="0"/>
          <w:numId w:val="23"/>
        </w:numPr>
        <w:adjustRightInd w:val="0"/>
        <w:snapToGrid w:val="0"/>
        <w:ind w:left="442" w:hanging="442"/>
        <w:rPr>
          <w:rFonts w:ascii="Times New Roman" w:eastAsia="DengXian" w:hAnsi="Times New Roman"/>
          <w:bCs/>
          <w:szCs w:val="20"/>
          <w:lang w:val="en-US" w:eastAsia="zh-CN"/>
        </w:rPr>
      </w:pPr>
      <w:r w:rsidRPr="00FC5053">
        <w:rPr>
          <w:rFonts w:ascii="Times New Roman" w:eastAsia="DengXian" w:hAnsi="Times New Roman"/>
          <w:bCs/>
          <w:szCs w:val="20"/>
          <w:lang w:val="en-US" w:eastAsia="zh-CN"/>
        </w:rPr>
        <w:t>Option 2: A PRDCH for Msg2 transmission corresponds to multiple A-IoT Msg1 received from different devices</w:t>
      </w:r>
    </w:p>
    <w:p w:rsidR="009575F9" w:rsidRPr="00FC5053" w:rsidRDefault="009575F9" w:rsidP="008C5F9B">
      <w:pPr>
        <w:pStyle w:val="ListParagraph"/>
        <w:numPr>
          <w:ilvl w:val="0"/>
          <w:numId w:val="23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FC5053">
        <w:rPr>
          <w:rFonts w:ascii="Times New Roman" w:eastAsia="DengXian" w:hAnsi="Times New Roman"/>
          <w:bCs/>
          <w:szCs w:val="20"/>
          <w:lang w:eastAsia="zh-CN"/>
        </w:rPr>
        <w:t>FFS the maximum number of Msg1 responses that can be carried within a PRDCH for Msg2.</w:t>
      </w:r>
    </w:p>
    <w:p w:rsidR="009575F9" w:rsidRPr="00FC5053" w:rsidRDefault="009575F9" w:rsidP="00FC5053">
      <w:pPr>
        <w:rPr>
          <w:rFonts w:ascii="Times New Roman" w:eastAsia="DengXian" w:hAnsi="Times New Roman"/>
          <w:szCs w:val="20"/>
          <w:lang w:eastAsia="zh-CN"/>
        </w:rPr>
      </w:pPr>
    </w:p>
    <w:p w:rsidR="003D0889" w:rsidRPr="00905217" w:rsidRDefault="003D0889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1046FF">
        <w:rPr>
          <w:b/>
          <w:lang w:val="en-US" w:eastAsia="x-none"/>
        </w:rPr>
        <w:t>R1-2501356</w:t>
      </w:r>
      <w:r w:rsidRPr="00905217">
        <w:rPr>
          <w:lang w:val="en-US" w:eastAsia="x-none"/>
        </w:rPr>
        <w:tab/>
        <w:t>FL summary #2 on other aspects for Rel-19 Ambient IoT</w:t>
      </w:r>
      <w:r w:rsidRPr="00905217">
        <w:rPr>
          <w:lang w:val="en-US" w:eastAsia="x-none"/>
        </w:rPr>
        <w:tab/>
        <w:t>Moderator (vivo)</w:t>
      </w:r>
    </w:p>
    <w:p w:rsidR="001046FF" w:rsidRPr="00E310F5" w:rsidRDefault="001046FF" w:rsidP="00E310F5">
      <w:pPr>
        <w:rPr>
          <w:rFonts w:ascii="Times New Roman" w:hAnsi="Times New Roman"/>
          <w:szCs w:val="20"/>
          <w:lang w:val="en-US" w:eastAsia="x-none"/>
        </w:rPr>
      </w:pPr>
    </w:p>
    <w:p w:rsidR="001046FF" w:rsidRPr="00E310F5" w:rsidRDefault="00521B6D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highlight w:val="green"/>
          <w:lang w:val="en-US" w:eastAsia="zh-CN"/>
        </w:rPr>
        <w:t>Agreement</w:t>
      </w:r>
    </w:p>
    <w:p w:rsidR="001046FF" w:rsidRPr="00E310F5" w:rsidRDefault="001046FF" w:rsidP="00E310F5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Support FDMA of D2R transmissions for Msg3 from multiple devices in response to a PRDCH for Msg2 transmission </w:t>
      </w:r>
      <w:r w:rsidR="00521B6D" w:rsidRPr="00E310F5">
        <w:rPr>
          <w:rFonts w:ascii="Times New Roman" w:eastAsia="DengXian" w:hAnsi="Times New Roman"/>
          <w:bCs/>
          <w:szCs w:val="20"/>
          <w:lang w:val="en-US" w:eastAsia="zh-CN"/>
        </w:rPr>
        <w:t xml:space="preserve">corresponding to multiple Msg1 </w:t>
      </w:r>
      <w:r w:rsidRPr="00E310F5">
        <w:rPr>
          <w:rFonts w:ascii="Times New Roman" w:eastAsia="DengXian" w:hAnsi="Times New Roman"/>
          <w:bCs/>
          <w:szCs w:val="20"/>
          <w:lang w:val="en-US" w:eastAsia="zh-CN"/>
        </w:rPr>
        <w:t>during access procedure.</w:t>
      </w:r>
    </w:p>
    <w:p w:rsidR="001046FF" w:rsidRPr="00905217" w:rsidRDefault="001046FF" w:rsidP="00905217">
      <w:pPr>
        <w:rPr>
          <w:lang w:val="en-US" w:eastAsia="x-none"/>
        </w:rPr>
      </w:pPr>
    </w:p>
    <w:p w:rsidR="00905217" w:rsidRDefault="00905217" w:rsidP="00905217">
      <w:pPr>
        <w:rPr>
          <w:lang w:val="en-US" w:eastAsia="x-none"/>
        </w:rPr>
      </w:pPr>
      <w:r w:rsidRPr="00EA1ADE">
        <w:rPr>
          <w:b/>
          <w:lang w:val="en-US" w:eastAsia="x-none"/>
        </w:rPr>
        <w:t>R1-2501357</w:t>
      </w:r>
      <w:r w:rsidRPr="00905217">
        <w:rPr>
          <w:lang w:val="en-US" w:eastAsia="x-none"/>
        </w:rPr>
        <w:tab/>
        <w:t>FL summary #3 on other aspects for Rel-19 Ambient IoT</w:t>
      </w:r>
      <w:r w:rsidRPr="00905217">
        <w:rPr>
          <w:lang w:val="en-US" w:eastAsia="x-none"/>
        </w:rPr>
        <w:tab/>
        <w:t>Moderator (vivo)</w:t>
      </w:r>
    </w:p>
    <w:p w:rsidR="00055EF5" w:rsidRDefault="00055EF5" w:rsidP="00313D87">
      <w:pPr>
        <w:adjustRightInd w:val="0"/>
        <w:snapToGrid w:val="0"/>
        <w:rPr>
          <w:rFonts w:eastAsia="DengXian"/>
          <w:b/>
          <w:highlight w:val="yellow"/>
          <w:lang w:val="en-US" w:eastAsia="zh-CN"/>
        </w:rPr>
      </w:pP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highlight w:val="green"/>
          <w:lang w:eastAsia="zh-CN"/>
        </w:rPr>
        <w:t>Agreement</w:t>
      </w:r>
    </w:p>
    <w:p w:rsidR="00CB3CCC" w:rsidRPr="00313D87" w:rsidRDefault="00EB35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S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>upport the following option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>(s)</w:t>
      </w:r>
      <w:r w:rsidR="00CB3CCC" w:rsidRPr="00313D87">
        <w:rPr>
          <w:rFonts w:ascii="Times New Roman" w:eastAsia="DengXian" w:hAnsi="Times New Roman"/>
          <w:bCs/>
          <w:szCs w:val="20"/>
          <w:lang w:eastAsia="zh-CN"/>
        </w:rPr>
        <w:t xml:space="preserve"> for frequency domain resource for Msg3 transmission: </w:t>
      </w:r>
    </w:p>
    <w:p w:rsidR="00CB3CCC" w:rsidRPr="00313D87" w:rsidRDefault="00CB3CCC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Option 2: The frequency domain resource for Msg3 </w:t>
      </w:r>
      <w:r w:rsidR="00444192" w:rsidRPr="00313D87">
        <w:rPr>
          <w:rFonts w:ascii="Times New Roman" w:eastAsia="DengXian" w:hAnsi="Times New Roman"/>
          <w:bCs/>
          <w:szCs w:val="20"/>
          <w:lang w:eastAsia="zh-CN"/>
        </w:rPr>
        <w:t xml:space="preserve">can be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determined based 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 xml:space="preserve">explicit </w:t>
      </w:r>
      <w:r w:rsidR="005248C8" w:rsidRPr="00313D87">
        <w:rPr>
          <w:rFonts w:ascii="Times New Roman" w:eastAsia="DengXian" w:hAnsi="Times New Roman"/>
          <w:bCs/>
          <w:szCs w:val="20"/>
          <w:lang w:eastAsia="zh-CN"/>
        </w:rPr>
        <w:t xml:space="preserve">indication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in the PRDCH for Msg2 transmission for one or multiples devices.</w:t>
      </w:r>
    </w:p>
    <w:p w:rsidR="00444192" w:rsidRPr="00313D87" w:rsidRDefault="00444192" w:rsidP="00313D87">
      <w:pPr>
        <w:pStyle w:val="ListParagraph"/>
        <w:numPr>
          <w:ilvl w:val="0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>FFS: support option 1 as a default if PRDCH does not provide the indication or based on a rule</w:t>
      </w:r>
    </w:p>
    <w:p w:rsidR="00EB35D0" w:rsidRPr="00313D87" w:rsidRDefault="00EB35D0" w:rsidP="00313D87">
      <w:pPr>
        <w:pStyle w:val="ListParagraph"/>
        <w:numPr>
          <w:ilvl w:val="1"/>
          <w:numId w:val="32"/>
        </w:numPr>
        <w:adjustRightInd w:val="0"/>
        <w:snapToGrid w:val="0"/>
        <w:ind w:leftChars="0"/>
        <w:contextualSpacing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iCs/>
          <w:szCs w:val="20"/>
          <w:lang w:eastAsia="zh-CN"/>
        </w:rPr>
        <w:t xml:space="preserve">Option 1: the </w:t>
      </w:r>
      <w:r w:rsidRPr="00313D87">
        <w:rPr>
          <w:rFonts w:ascii="Times New Roman" w:eastAsia="DengXian" w:hAnsi="Times New Roman"/>
          <w:bCs/>
          <w:szCs w:val="20"/>
          <w:lang w:eastAsia="zh-CN"/>
        </w:rPr>
        <w:t>frequency domain resource for Msg3 reuses the frequency domain resource for Msg1 for the same device</w:t>
      </w:r>
    </w:p>
    <w:p w:rsidR="001A1CDF" w:rsidRPr="00313D87" w:rsidRDefault="001A1CDF" w:rsidP="00313D87">
      <w:pPr>
        <w:rPr>
          <w:rFonts w:ascii="Times New Roman" w:hAnsi="Times New Roman"/>
          <w:szCs w:val="20"/>
          <w:lang w:eastAsia="x-none"/>
        </w:rPr>
      </w:pPr>
    </w:p>
    <w:p w:rsidR="001A1CDF" w:rsidRPr="00313D87" w:rsidRDefault="00B873D0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Pr="00313D87" w:rsidRDefault="00B873D0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he following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is supported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indicating 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the </w:t>
      </w:r>
      <w:r w:rsidR="001A1CDF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D2R chip duration: </w:t>
      </w:r>
    </w:p>
    <w:p w:rsidR="001A1CDF" w:rsidRPr="00313D87" w:rsidRDefault="001A1CDF" w:rsidP="00313D87">
      <w:pPr>
        <w:pStyle w:val="ListParagraph"/>
        <w:numPr>
          <w:ilvl w:val="0"/>
          <w:numId w:val="34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iCs/>
          <w:szCs w:val="20"/>
          <w:lang w:eastAsia="zh-CN"/>
        </w:rPr>
      </w:pPr>
      <w:r w:rsidRPr="00313D87">
        <w:rPr>
          <w:rFonts w:ascii="Times New Roman" w:eastAsia="DengXian" w:hAnsi="Times New Roman"/>
          <w:bCs/>
          <w:szCs w:val="20"/>
          <w:lang w:eastAsia="zh-CN"/>
        </w:rPr>
        <w:t>The D2R chip duration is indicated in R2D control information from predefined a set of D2R chip duration values</w:t>
      </w:r>
    </w:p>
    <w:p w:rsidR="00D46D5E" w:rsidRPr="00313D87" w:rsidRDefault="00D46D5E" w:rsidP="00313D87">
      <w:pPr>
        <w:rPr>
          <w:rFonts w:ascii="Times New Roman" w:hAnsi="Times New Roman"/>
          <w:szCs w:val="20"/>
          <w:lang w:eastAsia="x-none"/>
        </w:rPr>
      </w:pPr>
    </w:p>
    <w:p w:rsidR="00313D87" w:rsidRPr="00313D87" w:rsidRDefault="00313D87" w:rsidP="00313D87">
      <w:pPr>
        <w:rPr>
          <w:rFonts w:ascii="Times New Roman" w:hAnsi="Times New Roman"/>
          <w:szCs w:val="20"/>
          <w:lang w:eastAsia="x-none"/>
        </w:rPr>
      </w:pPr>
      <w:r w:rsidRPr="00313D87">
        <w:rPr>
          <w:rFonts w:ascii="Times New Roman" w:hAnsi="Times New Roman"/>
          <w:szCs w:val="20"/>
          <w:highlight w:val="green"/>
          <w:lang w:eastAsia="x-none"/>
        </w:rPr>
        <w:t>Agreement</w:t>
      </w:r>
    </w:p>
    <w:p w:rsidR="001A1CDF" w:rsidRDefault="001A1CDF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The payload size</w:t>
      </w:r>
      <w:r w:rsidR="00B873D0"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(i.e. TBS-like)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 xml:space="preserve"> for PDRCH transmission with variable size is explicitly indicated in the corresponding </w:t>
      </w:r>
      <w:r w:rsidR="00B873D0" w:rsidRPr="00313D87">
        <w:rPr>
          <w:rFonts w:ascii="Times New Roman" w:eastAsia="DengXian" w:hAnsi="Times New Roman"/>
          <w:bCs/>
          <w:szCs w:val="20"/>
          <w:lang w:eastAsia="zh-CN"/>
        </w:rPr>
        <w:t>R2D control information</w:t>
      </w:r>
      <w:r w:rsidRPr="00313D87">
        <w:rPr>
          <w:rFonts w:ascii="Times New Roman" w:eastAsia="DengXian" w:hAnsi="Times New Roman"/>
          <w:bCs/>
          <w:szCs w:val="20"/>
          <w:lang w:val="en-US" w:eastAsia="zh-CN"/>
        </w:rPr>
        <w:t>.</w:t>
      </w:r>
    </w:p>
    <w:p w:rsidR="00055EF5" w:rsidRDefault="00055EF5" w:rsidP="00313D87">
      <w:pPr>
        <w:adjustRightInd w:val="0"/>
        <w:snapToGrid w:val="0"/>
        <w:rPr>
          <w:rFonts w:ascii="Times New Roman" w:eastAsia="DengXian" w:hAnsi="Times New Roman"/>
          <w:bCs/>
          <w:szCs w:val="20"/>
          <w:lang w:val="en-US" w:eastAsia="zh-CN"/>
        </w:rPr>
      </w:pPr>
    </w:p>
    <w:p w:rsidR="00055EF5" w:rsidRPr="00313D87" w:rsidRDefault="00055EF5" w:rsidP="00313D87">
      <w:pPr>
        <w:adjustRightInd w:val="0"/>
        <w:snapToGrid w:val="0"/>
        <w:rPr>
          <w:rFonts w:ascii="Times New Roman" w:eastAsia="DengXian" w:hAnsi="Times New Roman" w:hint="eastAsia"/>
          <w:bCs/>
          <w:szCs w:val="20"/>
          <w:lang w:val="en-US" w:eastAsia="zh-CN"/>
        </w:rPr>
      </w:pPr>
      <w:bookmarkStart w:id="13" w:name="_GoBack"/>
      <w:bookmarkEnd w:id="13"/>
    </w:p>
    <w:sectPr w:rsidR="00055EF5" w:rsidRPr="00313D8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671" w:rsidRDefault="00923671">
      <w:r>
        <w:separator/>
      </w:r>
    </w:p>
  </w:endnote>
  <w:endnote w:type="continuationSeparator" w:id="0">
    <w:p w:rsidR="00923671" w:rsidRDefault="0092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671" w:rsidRDefault="00923671">
      <w:r>
        <w:separator/>
      </w:r>
    </w:p>
  </w:footnote>
  <w:footnote w:type="continuationSeparator" w:id="0">
    <w:p w:rsidR="00923671" w:rsidRDefault="00923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DE13AB"/>
    <w:multiLevelType w:val="multilevel"/>
    <w:tmpl w:val="15DE13AB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950E56"/>
    <w:multiLevelType w:val="multilevel"/>
    <w:tmpl w:val="24950E5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656B8F"/>
    <w:multiLevelType w:val="multilevel"/>
    <w:tmpl w:val="2B656B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3398C"/>
    <w:multiLevelType w:val="hybridMultilevel"/>
    <w:tmpl w:val="BF54A2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432DD"/>
    <w:multiLevelType w:val="multilevel"/>
    <w:tmpl w:val="38F432D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F6722C6"/>
    <w:multiLevelType w:val="hybridMultilevel"/>
    <w:tmpl w:val="76D2F2F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398287D"/>
    <w:multiLevelType w:val="hybridMultilevel"/>
    <w:tmpl w:val="05F6230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03A72A4">
      <w:start w:val="1"/>
      <w:numFmt w:val="bullet"/>
      <w:lvlText w:val="―"/>
      <w:lvlJc w:val="left"/>
      <w:pPr>
        <w:ind w:left="880" w:hanging="440"/>
      </w:pPr>
      <w:rPr>
        <w:rFonts w:ascii="SimSun" w:eastAsia="SimSun" w:hAnsi="SimSun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DB4E2D"/>
    <w:multiLevelType w:val="multilevel"/>
    <w:tmpl w:val="65DB4E2D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C3011"/>
    <w:multiLevelType w:val="hybridMultilevel"/>
    <w:tmpl w:val="7120607E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38"/>
  </w:num>
  <w:num w:numId="5">
    <w:abstractNumId w:val="37"/>
  </w:num>
  <w:num w:numId="6">
    <w:abstractNumId w:val="32"/>
  </w:num>
  <w:num w:numId="7">
    <w:abstractNumId w:val="4"/>
  </w:num>
  <w:num w:numId="8">
    <w:abstractNumId w:val="39"/>
  </w:num>
  <w:num w:numId="9">
    <w:abstractNumId w:val="13"/>
  </w:num>
  <w:num w:numId="10">
    <w:abstractNumId w:val="34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5"/>
  </w:num>
  <w:num w:numId="14">
    <w:abstractNumId w:val="7"/>
  </w:num>
  <w:num w:numId="15">
    <w:abstractNumId w:val="1"/>
  </w:num>
  <w:num w:numId="16">
    <w:abstractNumId w:val="12"/>
  </w:num>
  <w:num w:numId="17">
    <w:abstractNumId w:val="15"/>
  </w:num>
  <w:num w:numId="18">
    <w:abstractNumId w:val="17"/>
  </w:num>
  <w:num w:numId="19">
    <w:abstractNumId w:val="30"/>
  </w:num>
  <w:num w:numId="20">
    <w:abstractNumId w:val="26"/>
  </w:num>
  <w:num w:numId="21">
    <w:abstractNumId w:val="33"/>
  </w:num>
  <w:num w:numId="22">
    <w:abstractNumId w:val="9"/>
  </w:num>
  <w:num w:numId="23">
    <w:abstractNumId w:val="36"/>
  </w:num>
  <w:num w:numId="24">
    <w:abstractNumId w:val="3"/>
  </w:num>
  <w:num w:numId="25">
    <w:abstractNumId w:val="31"/>
  </w:num>
  <w:num w:numId="26">
    <w:abstractNumId w:val="27"/>
  </w:num>
  <w:num w:numId="27">
    <w:abstractNumId w:val="18"/>
  </w:num>
  <w:num w:numId="28">
    <w:abstractNumId w:val="2"/>
  </w:num>
  <w:num w:numId="29">
    <w:abstractNumId w:val="14"/>
  </w:num>
  <w:num w:numId="30">
    <w:abstractNumId w:val="29"/>
  </w:num>
  <w:num w:numId="31">
    <w:abstractNumId w:val="8"/>
  </w:num>
  <w:num w:numId="32">
    <w:abstractNumId w:val="22"/>
  </w:num>
  <w:num w:numId="33">
    <w:abstractNumId w:val="28"/>
  </w:num>
  <w:num w:numId="34">
    <w:abstractNumId w:val="5"/>
  </w:num>
  <w:num w:numId="35">
    <w:abstractNumId w:val="16"/>
  </w:num>
  <w:num w:numId="36">
    <w:abstractNumId w:val="24"/>
  </w:num>
  <w:num w:numId="37">
    <w:abstractNumId w:val="6"/>
  </w:num>
  <w:num w:numId="38">
    <w:abstractNumId w:val="19"/>
  </w:num>
  <w:num w:numId="39">
    <w:abstractNumId w:val="10"/>
  </w:num>
  <w:num w:numId="40">
    <w:abstractNumId w:val="20"/>
  </w:num>
  <w:num w:numId="41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5B73"/>
    <w:rsid w:val="00027418"/>
    <w:rsid w:val="00030AFF"/>
    <w:rsid w:val="00032D66"/>
    <w:rsid w:val="00035C3D"/>
    <w:rsid w:val="00041FB7"/>
    <w:rsid w:val="000443F7"/>
    <w:rsid w:val="00045145"/>
    <w:rsid w:val="0005011F"/>
    <w:rsid w:val="00052672"/>
    <w:rsid w:val="000527DB"/>
    <w:rsid w:val="00052ACE"/>
    <w:rsid w:val="00053611"/>
    <w:rsid w:val="00054572"/>
    <w:rsid w:val="00054DD5"/>
    <w:rsid w:val="00055522"/>
    <w:rsid w:val="00055EF5"/>
    <w:rsid w:val="00060542"/>
    <w:rsid w:val="000605DA"/>
    <w:rsid w:val="00060C6D"/>
    <w:rsid w:val="00067882"/>
    <w:rsid w:val="00070E52"/>
    <w:rsid w:val="00070F5A"/>
    <w:rsid w:val="00073C45"/>
    <w:rsid w:val="00074A3E"/>
    <w:rsid w:val="00076C50"/>
    <w:rsid w:val="000809D1"/>
    <w:rsid w:val="00084590"/>
    <w:rsid w:val="000845D8"/>
    <w:rsid w:val="000846FA"/>
    <w:rsid w:val="00084952"/>
    <w:rsid w:val="00085529"/>
    <w:rsid w:val="0009101F"/>
    <w:rsid w:val="000939C3"/>
    <w:rsid w:val="00096D2C"/>
    <w:rsid w:val="000A0641"/>
    <w:rsid w:val="000A59E4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3E8F"/>
    <w:rsid w:val="000F7A8C"/>
    <w:rsid w:val="0010080A"/>
    <w:rsid w:val="001018D5"/>
    <w:rsid w:val="0010230E"/>
    <w:rsid w:val="001046FF"/>
    <w:rsid w:val="00105C24"/>
    <w:rsid w:val="00111908"/>
    <w:rsid w:val="001138C0"/>
    <w:rsid w:val="00114F16"/>
    <w:rsid w:val="00115BFC"/>
    <w:rsid w:val="00120884"/>
    <w:rsid w:val="001218BB"/>
    <w:rsid w:val="00130389"/>
    <w:rsid w:val="00131CB0"/>
    <w:rsid w:val="00132224"/>
    <w:rsid w:val="00132A10"/>
    <w:rsid w:val="00132CBE"/>
    <w:rsid w:val="00134917"/>
    <w:rsid w:val="00135DF2"/>
    <w:rsid w:val="001376F6"/>
    <w:rsid w:val="001452D8"/>
    <w:rsid w:val="00145CE7"/>
    <w:rsid w:val="00146D61"/>
    <w:rsid w:val="00146F81"/>
    <w:rsid w:val="0015236B"/>
    <w:rsid w:val="0015394F"/>
    <w:rsid w:val="00156174"/>
    <w:rsid w:val="0016208C"/>
    <w:rsid w:val="00162E8F"/>
    <w:rsid w:val="001642CE"/>
    <w:rsid w:val="001647E7"/>
    <w:rsid w:val="001671FB"/>
    <w:rsid w:val="00167B43"/>
    <w:rsid w:val="0017229E"/>
    <w:rsid w:val="00172D40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1CDF"/>
    <w:rsid w:val="001A235A"/>
    <w:rsid w:val="001A3FB4"/>
    <w:rsid w:val="001B008D"/>
    <w:rsid w:val="001B371C"/>
    <w:rsid w:val="001B3953"/>
    <w:rsid w:val="001B3CD5"/>
    <w:rsid w:val="001B3F4E"/>
    <w:rsid w:val="001B4E80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D25"/>
    <w:rsid w:val="001D6F38"/>
    <w:rsid w:val="001D7AC3"/>
    <w:rsid w:val="001D7AE8"/>
    <w:rsid w:val="001E4653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17E58"/>
    <w:rsid w:val="00221B9B"/>
    <w:rsid w:val="00221D79"/>
    <w:rsid w:val="00221E20"/>
    <w:rsid w:val="00222232"/>
    <w:rsid w:val="00225933"/>
    <w:rsid w:val="00225EB9"/>
    <w:rsid w:val="00230597"/>
    <w:rsid w:val="00230E8C"/>
    <w:rsid w:val="002318A4"/>
    <w:rsid w:val="002367F6"/>
    <w:rsid w:val="00237671"/>
    <w:rsid w:val="002403C8"/>
    <w:rsid w:val="002418CB"/>
    <w:rsid w:val="00243F44"/>
    <w:rsid w:val="00246843"/>
    <w:rsid w:val="00246C5D"/>
    <w:rsid w:val="00247352"/>
    <w:rsid w:val="00247983"/>
    <w:rsid w:val="002503FF"/>
    <w:rsid w:val="0025116B"/>
    <w:rsid w:val="00251A50"/>
    <w:rsid w:val="002526D0"/>
    <w:rsid w:val="0025466B"/>
    <w:rsid w:val="00255925"/>
    <w:rsid w:val="00255966"/>
    <w:rsid w:val="00256228"/>
    <w:rsid w:val="0025787C"/>
    <w:rsid w:val="00264332"/>
    <w:rsid w:val="002648F1"/>
    <w:rsid w:val="00265760"/>
    <w:rsid w:val="00271586"/>
    <w:rsid w:val="00271CD9"/>
    <w:rsid w:val="0027358D"/>
    <w:rsid w:val="00274937"/>
    <w:rsid w:val="00274C7F"/>
    <w:rsid w:val="00277FBD"/>
    <w:rsid w:val="00280584"/>
    <w:rsid w:val="00282066"/>
    <w:rsid w:val="00282E2C"/>
    <w:rsid w:val="00293C36"/>
    <w:rsid w:val="00293DB3"/>
    <w:rsid w:val="00294328"/>
    <w:rsid w:val="0029433B"/>
    <w:rsid w:val="00296978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18B"/>
    <w:rsid w:val="002B6E04"/>
    <w:rsid w:val="002B6E21"/>
    <w:rsid w:val="002C2567"/>
    <w:rsid w:val="002C3BE0"/>
    <w:rsid w:val="002C434A"/>
    <w:rsid w:val="002C5DF1"/>
    <w:rsid w:val="002C653D"/>
    <w:rsid w:val="002C7702"/>
    <w:rsid w:val="002D0410"/>
    <w:rsid w:val="002D1A27"/>
    <w:rsid w:val="002D4BCC"/>
    <w:rsid w:val="002D4D40"/>
    <w:rsid w:val="002D5218"/>
    <w:rsid w:val="002D78CB"/>
    <w:rsid w:val="002E1DF6"/>
    <w:rsid w:val="002E25EA"/>
    <w:rsid w:val="002E347F"/>
    <w:rsid w:val="002E687D"/>
    <w:rsid w:val="002F0759"/>
    <w:rsid w:val="002F2880"/>
    <w:rsid w:val="002F4411"/>
    <w:rsid w:val="002F5169"/>
    <w:rsid w:val="002F5259"/>
    <w:rsid w:val="002F57D7"/>
    <w:rsid w:val="002F7271"/>
    <w:rsid w:val="00302398"/>
    <w:rsid w:val="003024C3"/>
    <w:rsid w:val="00304116"/>
    <w:rsid w:val="00304446"/>
    <w:rsid w:val="00304E88"/>
    <w:rsid w:val="0030546D"/>
    <w:rsid w:val="003063D5"/>
    <w:rsid w:val="00313D87"/>
    <w:rsid w:val="0032089E"/>
    <w:rsid w:val="0032301D"/>
    <w:rsid w:val="003230FF"/>
    <w:rsid w:val="003236CA"/>
    <w:rsid w:val="0032415B"/>
    <w:rsid w:val="003269DE"/>
    <w:rsid w:val="0033034C"/>
    <w:rsid w:val="0033037F"/>
    <w:rsid w:val="00331E48"/>
    <w:rsid w:val="003358EB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2C7"/>
    <w:rsid w:val="00376B7B"/>
    <w:rsid w:val="00377C65"/>
    <w:rsid w:val="003805D1"/>
    <w:rsid w:val="00382259"/>
    <w:rsid w:val="00382427"/>
    <w:rsid w:val="00382901"/>
    <w:rsid w:val="003845F8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2DAC"/>
    <w:rsid w:val="003B3DC0"/>
    <w:rsid w:val="003B3FE1"/>
    <w:rsid w:val="003B425F"/>
    <w:rsid w:val="003B6548"/>
    <w:rsid w:val="003B6F09"/>
    <w:rsid w:val="003C3033"/>
    <w:rsid w:val="003C406E"/>
    <w:rsid w:val="003C4584"/>
    <w:rsid w:val="003C4EAC"/>
    <w:rsid w:val="003D0889"/>
    <w:rsid w:val="003D33A8"/>
    <w:rsid w:val="003D7BDA"/>
    <w:rsid w:val="003E0305"/>
    <w:rsid w:val="003E04E9"/>
    <w:rsid w:val="003E32B7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4192"/>
    <w:rsid w:val="004535AF"/>
    <w:rsid w:val="00455581"/>
    <w:rsid w:val="004604FD"/>
    <w:rsid w:val="00460D00"/>
    <w:rsid w:val="00460DBF"/>
    <w:rsid w:val="00462878"/>
    <w:rsid w:val="00462BD0"/>
    <w:rsid w:val="00463670"/>
    <w:rsid w:val="00465A27"/>
    <w:rsid w:val="00471F19"/>
    <w:rsid w:val="00472AA4"/>
    <w:rsid w:val="00474298"/>
    <w:rsid w:val="0048214B"/>
    <w:rsid w:val="004826E7"/>
    <w:rsid w:val="00485D52"/>
    <w:rsid w:val="00487D37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B675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D8B"/>
    <w:rsid w:val="004F2F7B"/>
    <w:rsid w:val="004F344E"/>
    <w:rsid w:val="00501F57"/>
    <w:rsid w:val="00502853"/>
    <w:rsid w:val="005054A2"/>
    <w:rsid w:val="00506822"/>
    <w:rsid w:val="00510090"/>
    <w:rsid w:val="005104F5"/>
    <w:rsid w:val="00511D3D"/>
    <w:rsid w:val="0051317F"/>
    <w:rsid w:val="00514701"/>
    <w:rsid w:val="00514C06"/>
    <w:rsid w:val="00516B1D"/>
    <w:rsid w:val="00521B6D"/>
    <w:rsid w:val="00521FA7"/>
    <w:rsid w:val="005220E4"/>
    <w:rsid w:val="0052401E"/>
    <w:rsid w:val="005248C8"/>
    <w:rsid w:val="00533B7D"/>
    <w:rsid w:val="00536790"/>
    <w:rsid w:val="005401A6"/>
    <w:rsid w:val="00542E67"/>
    <w:rsid w:val="00542FAF"/>
    <w:rsid w:val="00544CC9"/>
    <w:rsid w:val="00545925"/>
    <w:rsid w:val="005459BA"/>
    <w:rsid w:val="00546B7E"/>
    <w:rsid w:val="00546BEF"/>
    <w:rsid w:val="00547AEB"/>
    <w:rsid w:val="00550179"/>
    <w:rsid w:val="005519E2"/>
    <w:rsid w:val="00553E3A"/>
    <w:rsid w:val="00554166"/>
    <w:rsid w:val="00554E95"/>
    <w:rsid w:val="005551A3"/>
    <w:rsid w:val="00556A4D"/>
    <w:rsid w:val="005601E3"/>
    <w:rsid w:val="005634EC"/>
    <w:rsid w:val="00564A4E"/>
    <w:rsid w:val="0056693D"/>
    <w:rsid w:val="00570536"/>
    <w:rsid w:val="0057060B"/>
    <w:rsid w:val="00571A20"/>
    <w:rsid w:val="00571B0D"/>
    <w:rsid w:val="00571B80"/>
    <w:rsid w:val="0057342F"/>
    <w:rsid w:val="005765F4"/>
    <w:rsid w:val="00582402"/>
    <w:rsid w:val="00585CC3"/>
    <w:rsid w:val="00587DE1"/>
    <w:rsid w:val="005918A2"/>
    <w:rsid w:val="00591F23"/>
    <w:rsid w:val="00592558"/>
    <w:rsid w:val="00592F3B"/>
    <w:rsid w:val="005936B6"/>
    <w:rsid w:val="00593A44"/>
    <w:rsid w:val="0059417F"/>
    <w:rsid w:val="005943C3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3A12"/>
    <w:rsid w:val="005C45D8"/>
    <w:rsid w:val="005C595C"/>
    <w:rsid w:val="005C6280"/>
    <w:rsid w:val="005D0C88"/>
    <w:rsid w:val="005D1451"/>
    <w:rsid w:val="005D2018"/>
    <w:rsid w:val="005D4467"/>
    <w:rsid w:val="005E1E3F"/>
    <w:rsid w:val="005E2326"/>
    <w:rsid w:val="005E3572"/>
    <w:rsid w:val="005E4C37"/>
    <w:rsid w:val="005E6019"/>
    <w:rsid w:val="005F042C"/>
    <w:rsid w:val="005F0505"/>
    <w:rsid w:val="005F1309"/>
    <w:rsid w:val="005F222D"/>
    <w:rsid w:val="005F466A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0B31"/>
    <w:rsid w:val="006212DA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489E"/>
    <w:rsid w:val="006B55E3"/>
    <w:rsid w:val="006B57DD"/>
    <w:rsid w:val="006C01BD"/>
    <w:rsid w:val="006C3F49"/>
    <w:rsid w:val="006C50EE"/>
    <w:rsid w:val="006C7A4B"/>
    <w:rsid w:val="006C7ABB"/>
    <w:rsid w:val="006D044F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5558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4750D"/>
    <w:rsid w:val="00750E49"/>
    <w:rsid w:val="00755B8A"/>
    <w:rsid w:val="00756874"/>
    <w:rsid w:val="00757025"/>
    <w:rsid w:val="0075736E"/>
    <w:rsid w:val="0076015D"/>
    <w:rsid w:val="00760E00"/>
    <w:rsid w:val="00762DAF"/>
    <w:rsid w:val="00763C91"/>
    <w:rsid w:val="00764B12"/>
    <w:rsid w:val="0076701E"/>
    <w:rsid w:val="0077072A"/>
    <w:rsid w:val="00774B66"/>
    <w:rsid w:val="00775987"/>
    <w:rsid w:val="00775C6E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0A4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3A00"/>
    <w:rsid w:val="007E5906"/>
    <w:rsid w:val="007E5EE9"/>
    <w:rsid w:val="007F0181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B38"/>
    <w:rsid w:val="00832C0D"/>
    <w:rsid w:val="00832EF8"/>
    <w:rsid w:val="008345C6"/>
    <w:rsid w:val="00840C0F"/>
    <w:rsid w:val="008514E9"/>
    <w:rsid w:val="00851DF7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0432"/>
    <w:rsid w:val="00882022"/>
    <w:rsid w:val="00883F42"/>
    <w:rsid w:val="00884ADD"/>
    <w:rsid w:val="0088611D"/>
    <w:rsid w:val="00896910"/>
    <w:rsid w:val="00896BCB"/>
    <w:rsid w:val="0089715E"/>
    <w:rsid w:val="008A03B8"/>
    <w:rsid w:val="008A0D18"/>
    <w:rsid w:val="008A34F1"/>
    <w:rsid w:val="008A4FFD"/>
    <w:rsid w:val="008B4981"/>
    <w:rsid w:val="008C0FFE"/>
    <w:rsid w:val="008C2EEE"/>
    <w:rsid w:val="008C52A9"/>
    <w:rsid w:val="008C58BE"/>
    <w:rsid w:val="008C5F9B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E6BD8"/>
    <w:rsid w:val="008F04BE"/>
    <w:rsid w:val="008F621B"/>
    <w:rsid w:val="008F7720"/>
    <w:rsid w:val="008F7C25"/>
    <w:rsid w:val="0090517A"/>
    <w:rsid w:val="00905217"/>
    <w:rsid w:val="00906AA9"/>
    <w:rsid w:val="009075A4"/>
    <w:rsid w:val="009103DB"/>
    <w:rsid w:val="00911042"/>
    <w:rsid w:val="009117D5"/>
    <w:rsid w:val="0091240F"/>
    <w:rsid w:val="0091254E"/>
    <w:rsid w:val="00913EE3"/>
    <w:rsid w:val="0091557A"/>
    <w:rsid w:val="0091655D"/>
    <w:rsid w:val="009170A8"/>
    <w:rsid w:val="009171DF"/>
    <w:rsid w:val="0092050C"/>
    <w:rsid w:val="00923671"/>
    <w:rsid w:val="00924E2C"/>
    <w:rsid w:val="00927780"/>
    <w:rsid w:val="009278FF"/>
    <w:rsid w:val="00927F71"/>
    <w:rsid w:val="00930024"/>
    <w:rsid w:val="00931DD4"/>
    <w:rsid w:val="0093413E"/>
    <w:rsid w:val="0093445B"/>
    <w:rsid w:val="009347F2"/>
    <w:rsid w:val="00937210"/>
    <w:rsid w:val="00937AE7"/>
    <w:rsid w:val="00937E20"/>
    <w:rsid w:val="009401DF"/>
    <w:rsid w:val="00943BDE"/>
    <w:rsid w:val="00945855"/>
    <w:rsid w:val="00945942"/>
    <w:rsid w:val="0094623B"/>
    <w:rsid w:val="00947247"/>
    <w:rsid w:val="009478AF"/>
    <w:rsid w:val="00951DCE"/>
    <w:rsid w:val="009529C7"/>
    <w:rsid w:val="00952BD8"/>
    <w:rsid w:val="00953496"/>
    <w:rsid w:val="00953883"/>
    <w:rsid w:val="00954C6D"/>
    <w:rsid w:val="00954ED7"/>
    <w:rsid w:val="009559A2"/>
    <w:rsid w:val="009575F9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A7510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3A92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6B77"/>
    <w:rsid w:val="00A076C9"/>
    <w:rsid w:val="00A1200A"/>
    <w:rsid w:val="00A120D8"/>
    <w:rsid w:val="00A14600"/>
    <w:rsid w:val="00A15BD6"/>
    <w:rsid w:val="00A16747"/>
    <w:rsid w:val="00A16B00"/>
    <w:rsid w:val="00A16B41"/>
    <w:rsid w:val="00A16B8B"/>
    <w:rsid w:val="00A202FC"/>
    <w:rsid w:val="00A2313C"/>
    <w:rsid w:val="00A23F5D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57C7A"/>
    <w:rsid w:val="00A610D5"/>
    <w:rsid w:val="00A61E46"/>
    <w:rsid w:val="00A67E78"/>
    <w:rsid w:val="00A71D04"/>
    <w:rsid w:val="00A73B98"/>
    <w:rsid w:val="00A752B0"/>
    <w:rsid w:val="00A7615C"/>
    <w:rsid w:val="00A77EFD"/>
    <w:rsid w:val="00A80D3B"/>
    <w:rsid w:val="00A83B70"/>
    <w:rsid w:val="00A86569"/>
    <w:rsid w:val="00A86E97"/>
    <w:rsid w:val="00A9306D"/>
    <w:rsid w:val="00A95126"/>
    <w:rsid w:val="00A96F4A"/>
    <w:rsid w:val="00AA10A9"/>
    <w:rsid w:val="00AA1F42"/>
    <w:rsid w:val="00AA3076"/>
    <w:rsid w:val="00AA341E"/>
    <w:rsid w:val="00AA3BFB"/>
    <w:rsid w:val="00AA5A65"/>
    <w:rsid w:val="00AA5C7C"/>
    <w:rsid w:val="00AA5F55"/>
    <w:rsid w:val="00AB348F"/>
    <w:rsid w:val="00AB5CB1"/>
    <w:rsid w:val="00AC0C03"/>
    <w:rsid w:val="00AC10FE"/>
    <w:rsid w:val="00AC20E7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00D2"/>
    <w:rsid w:val="00AE554F"/>
    <w:rsid w:val="00AF0073"/>
    <w:rsid w:val="00AF2F6E"/>
    <w:rsid w:val="00AF676F"/>
    <w:rsid w:val="00AF6EBE"/>
    <w:rsid w:val="00B03B56"/>
    <w:rsid w:val="00B057B7"/>
    <w:rsid w:val="00B1067D"/>
    <w:rsid w:val="00B12F20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366"/>
    <w:rsid w:val="00B7082A"/>
    <w:rsid w:val="00B7219D"/>
    <w:rsid w:val="00B727C9"/>
    <w:rsid w:val="00B73B08"/>
    <w:rsid w:val="00B75DE1"/>
    <w:rsid w:val="00B80F17"/>
    <w:rsid w:val="00B82E06"/>
    <w:rsid w:val="00B873D0"/>
    <w:rsid w:val="00B9029D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624"/>
    <w:rsid w:val="00BC0B79"/>
    <w:rsid w:val="00BC1DC8"/>
    <w:rsid w:val="00BC20FD"/>
    <w:rsid w:val="00BC370E"/>
    <w:rsid w:val="00BC3D43"/>
    <w:rsid w:val="00BC75B5"/>
    <w:rsid w:val="00BD29EF"/>
    <w:rsid w:val="00BD4762"/>
    <w:rsid w:val="00BD491D"/>
    <w:rsid w:val="00BD5416"/>
    <w:rsid w:val="00BD5E6D"/>
    <w:rsid w:val="00BD604C"/>
    <w:rsid w:val="00BE05E7"/>
    <w:rsid w:val="00BE368F"/>
    <w:rsid w:val="00BE7BF8"/>
    <w:rsid w:val="00BF1F78"/>
    <w:rsid w:val="00BF2B34"/>
    <w:rsid w:val="00BF2FE0"/>
    <w:rsid w:val="00BF4E0E"/>
    <w:rsid w:val="00BF539D"/>
    <w:rsid w:val="00BF6CE0"/>
    <w:rsid w:val="00BF7C28"/>
    <w:rsid w:val="00C001BC"/>
    <w:rsid w:val="00C0038E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0C95"/>
    <w:rsid w:val="00C418B6"/>
    <w:rsid w:val="00C41FC8"/>
    <w:rsid w:val="00C447E1"/>
    <w:rsid w:val="00C44A5D"/>
    <w:rsid w:val="00C44F23"/>
    <w:rsid w:val="00C466B1"/>
    <w:rsid w:val="00C51723"/>
    <w:rsid w:val="00C52C3D"/>
    <w:rsid w:val="00C54454"/>
    <w:rsid w:val="00C569CC"/>
    <w:rsid w:val="00C57BD3"/>
    <w:rsid w:val="00C6529A"/>
    <w:rsid w:val="00C65869"/>
    <w:rsid w:val="00C6605D"/>
    <w:rsid w:val="00C707D9"/>
    <w:rsid w:val="00C7090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22D"/>
    <w:rsid w:val="00C96A17"/>
    <w:rsid w:val="00CA2E12"/>
    <w:rsid w:val="00CA3C7D"/>
    <w:rsid w:val="00CA3CA3"/>
    <w:rsid w:val="00CA4A7A"/>
    <w:rsid w:val="00CA4B46"/>
    <w:rsid w:val="00CA6650"/>
    <w:rsid w:val="00CB1B43"/>
    <w:rsid w:val="00CB2167"/>
    <w:rsid w:val="00CB3CCC"/>
    <w:rsid w:val="00CB45B8"/>
    <w:rsid w:val="00CC291C"/>
    <w:rsid w:val="00CC2DF5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3E83"/>
    <w:rsid w:val="00CF451D"/>
    <w:rsid w:val="00CF5F39"/>
    <w:rsid w:val="00CF7BB1"/>
    <w:rsid w:val="00D0138D"/>
    <w:rsid w:val="00D02D0D"/>
    <w:rsid w:val="00D03C99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46D5E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67E6A"/>
    <w:rsid w:val="00D72213"/>
    <w:rsid w:val="00D75EE2"/>
    <w:rsid w:val="00D76391"/>
    <w:rsid w:val="00D76736"/>
    <w:rsid w:val="00D81AB7"/>
    <w:rsid w:val="00D82F01"/>
    <w:rsid w:val="00D82F8E"/>
    <w:rsid w:val="00D85D6C"/>
    <w:rsid w:val="00D8622A"/>
    <w:rsid w:val="00D864B4"/>
    <w:rsid w:val="00D90334"/>
    <w:rsid w:val="00D91D8E"/>
    <w:rsid w:val="00D920C8"/>
    <w:rsid w:val="00D94B37"/>
    <w:rsid w:val="00D95D50"/>
    <w:rsid w:val="00D96537"/>
    <w:rsid w:val="00D978A0"/>
    <w:rsid w:val="00D97D4D"/>
    <w:rsid w:val="00DA4978"/>
    <w:rsid w:val="00DA4A9C"/>
    <w:rsid w:val="00DB0CB7"/>
    <w:rsid w:val="00DB156D"/>
    <w:rsid w:val="00DB17FD"/>
    <w:rsid w:val="00DB25C9"/>
    <w:rsid w:val="00DB6042"/>
    <w:rsid w:val="00DB6D13"/>
    <w:rsid w:val="00DB7B01"/>
    <w:rsid w:val="00DB7CE0"/>
    <w:rsid w:val="00DB7E00"/>
    <w:rsid w:val="00DC3582"/>
    <w:rsid w:val="00DC43C1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407B"/>
    <w:rsid w:val="00DE53C0"/>
    <w:rsid w:val="00DF0111"/>
    <w:rsid w:val="00DF5416"/>
    <w:rsid w:val="00DF64C9"/>
    <w:rsid w:val="00DF7B07"/>
    <w:rsid w:val="00E00BB2"/>
    <w:rsid w:val="00E02359"/>
    <w:rsid w:val="00E03022"/>
    <w:rsid w:val="00E11E5B"/>
    <w:rsid w:val="00E11EE2"/>
    <w:rsid w:val="00E16A12"/>
    <w:rsid w:val="00E1703F"/>
    <w:rsid w:val="00E174A9"/>
    <w:rsid w:val="00E177DB"/>
    <w:rsid w:val="00E20892"/>
    <w:rsid w:val="00E22783"/>
    <w:rsid w:val="00E2627F"/>
    <w:rsid w:val="00E26D33"/>
    <w:rsid w:val="00E310F5"/>
    <w:rsid w:val="00E32BEE"/>
    <w:rsid w:val="00E3361E"/>
    <w:rsid w:val="00E34F25"/>
    <w:rsid w:val="00E36EAB"/>
    <w:rsid w:val="00E3784A"/>
    <w:rsid w:val="00E435D3"/>
    <w:rsid w:val="00E443E6"/>
    <w:rsid w:val="00E46490"/>
    <w:rsid w:val="00E524D0"/>
    <w:rsid w:val="00E541ED"/>
    <w:rsid w:val="00E54AFA"/>
    <w:rsid w:val="00E54ED2"/>
    <w:rsid w:val="00E62F62"/>
    <w:rsid w:val="00E67461"/>
    <w:rsid w:val="00E70311"/>
    <w:rsid w:val="00E74BC9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1ADE"/>
    <w:rsid w:val="00EA235C"/>
    <w:rsid w:val="00EA3085"/>
    <w:rsid w:val="00EA7990"/>
    <w:rsid w:val="00EB14BE"/>
    <w:rsid w:val="00EB1A36"/>
    <w:rsid w:val="00EB289A"/>
    <w:rsid w:val="00EB35D0"/>
    <w:rsid w:val="00EB37A1"/>
    <w:rsid w:val="00EB53DA"/>
    <w:rsid w:val="00EC15DC"/>
    <w:rsid w:val="00EC6ABF"/>
    <w:rsid w:val="00EC7B40"/>
    <w:rsid w:val="00ED034C"/>
    <w:rsid w:val="00ED20D3"/>
    <w:rsid w:val="00ED2E01"/>
    <w:rsid w:val="00ED55AE"/>
    <w:rsid w:val="00ED6F25"/>
    <w:rsid w:val="00ED7940"/>
    <w:rsid w:val="00ED7B31"/>
    <w:rsid w:val="00EE1B99"/>
    <w:rsid w:val="00EE1DB6"/>
    <w:rsid w:val="00EE4F41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176F"/>
    <w:rsid w:val="00F230BA"/>
    <w:rsid w:val="00F23620"/>
    <w:rsid w:val="00F25370"/>
    <w:rsid w:val="00F261B5"/>
    <w:rsid w:val="00F26612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2A7E"/>
    <w:rsid w:val="00F6767C"/>
    <w:rsid w:val="00F6790B"/>
    <w:rsid w:val="00F703BE"/>
    <w:rsid w:val="00F70A1A"/>
    <w:rsid w:val="00F7153E"/>
    <w:rsid w:val="00F71576"/>
    <w:rsid w:val="00F7248E"/>
    <w:rsid w:val="00F724AE"/>
    <w:rsid w:val="00F72FF5"/>
    <w:rsid w:val="00F733C0"/>
    <w:rsid w:val="00F73D32"/>
    <w:rsid w:val="00F7459E"/>
    <w:rsid w:val="00F75264"/>
    <w:rsid w:val="00F75CFD"/>
    <w:rsid w:val="00F760A6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E88"/>
    <w:rsid w:val="00FB0F0E"/>
    <w:rsid w:val="00FB3721"/>
    <w:rsid w:val="00FB7257"/>
    <w:rsid w:val="00FB7D24"/>
    <w:rsid w:val="00FC0112"/>
    <w:rsid w:val="00FC2435"/>
    <w:rsid w:val="00FC2853"/>
    <w:rsid w:val="00FC2D05"/>
    <w:rsid w:val="00FC5053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521"/>
    <w:rsid w:val="00FE6A52"/>
    <w:rsid w:val="00FF1A14"/>
    <w:rsid w:val="00FF1E02"/>
    <w:rsid w:val="00FF390B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B0900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313C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link w:val="NOChar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EX">
    <w:name w:val="EX"/>
    <w:basedOn w:val="Normal"/>
    <w:link w:val="EXChar"/>
    <w:qFormat/>
    <w:rsid w:val="00FC5053"/>
    <w:pPr>
      <w:keepLines/>
      <w:spacing w:after="180" w:line="259" w:lineRule="auto"/>
      <w:ind w:left="1702" w:hanging="1418"/>
      <w:jc w:val="both"/>
    </w:pPr>
    <w:rPr>
      <w:rFonts w:ascii="Times New Roman" w:hAnsi="Times New Roman"/>
      <w:szCs w:val="20"/>
    </w:rPr>
  </w:style>
  <w:style w:type="character" w:customStyle="1" w:styleId="EXChar">
    <w:name w:val="EX Char"/>
    <w:link w:val="EX"/>
    <w:qFormat/>
    <w:rsid w:val="00FC5053"/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rsid w:val="00FC5053"/>
    <w:rPr>
      <w:rFonts w:ascii="Times New Roman" w:eastAsia="Batang" w:hAnsi="Times New Roman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B4E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6/Docs/RP-24332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4218</Words>
  <Characters>24044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28206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</cp:revision>
  <dcterms:created xsi:type="dcterms:W3CDTF">2025-02-21T10:49:00Z</dcterms:created>
  <dcterms:modified xsi:type="dcterms:W3CDTF">2025-02-21T10:51:00Z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1740134945</vt:lpwstr>
  </property>
</Properties>
</file>